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4D5" w:rsidRDefault="007D44D5" w:rsidP="007D44D5">
      <w:pPr>
        <w:pStyle w:val="Heading1"/>
        <w:jc w:val="center"/>
        <w:rPr>
          <w:rFonts w:ascii="Times New Roman" w:hAnsi="Times New Roman"/>
          <w:color w:val="76923C"/>
          <w:sz w:val="32"/>
          <w:szCs w:val="32"/>
        </w:rPr>
      </w:pPr>
      <w:bookmarkStart w:id="0" w:name="_Toc341614563"/>
      <w:r>
        <w:rPr>
          <w:rFonts w:ascii="Times New Roman" w:hAnsi="Times New Roman"/>
          <w:color w:val="76923C"/>
          <w:sz w:val="32"/>
          <w:szCs w:val="32"/>
        </w:rPr>
        <w:t>Article Critique Forms</w:t>
      </w:r>
    </w:p>
    <w:p w:rsidR="007D44D5" w:rsidRPr="00BE33C0" w:rsidRDefault="007D44D5" w:rsidP="007D44D5">
      <w:pPr>
        <w:pStyle w:val="Heading1"/>
        <w:jc w:val="center"/>
        <w:rPr>
          <w:color w:val="76923C"/>
          <w:sz w:val="32"/>
          <w:szCs w:val="32"/>
        </w:rPr>
      </w:pPr>
      <w:r w:rsidRPr="00BE33C0">
        <w:rPr>
          <w:rFonts w:ascii="Times New Roman" w:hAnsi="Times New Roman"/>
          <w:color w:val="76923C"/>
          <w:sz w:val="32"/>
          <w:szCs w:val="32"/>
        </w:rPr>
        <w:t>Literature Review Form</w:t>
      </w:r>
      <w:bookmarkEnd w:id="0"/>
      <w:r w:rsidRPr="00BE33C0">
        <w:rPr>
          <w:color w:val="76923C"/>
          <w:sz w:val="32"/>
          <w:szCs w:val="32"/>
        </w:rPr>
        <w:t xml:space="preserve"> </w:t>
      </w:r>
    </w:p>
    <w:p w:rsidR="007D44D5" w:rsidRDefault="007D44D5" w:rsidP="007D44D5">
      <w:pPr>
        <w:rPr>
          <w:b/>
          <w:szCs w:val="24"/>
        </w:rPr>
      </w:pPr>
    </w:p>
    <w:p w:rsidR="007D44D5" w:rsidRDefault="007D44D5" w:rsidP="007D44D5">
      <w:pPr>
        <w:pStyle w:val="ListParagraph"/>
        <w:numPr>
          <w:ilvl w:val="0"/>
          <w:numId w:val="2"/>
        </w:numPr>
        <w:spacing w:after="0" w:line="240" w:lineRule="auto"/>
        <w:rPr>
          <w:rFonts w:ascii="Times New Roman" w:hAnsi="Times New Roman"/>
          <w:b/>
        </w:rPr>
      </w:pPr>
      <w:r w:rsidRPr="007C4EA3">
        <w:rPr>
          <w:rFonts w:ascii="Times New Roman" w:hAnsi="Times New Roman"/>
          <w:b/>
        </w:rPr>
        <w:t>APA Reference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7D44D5" w:rsidRPr="00DF35F7" w:rsidTr="003B4FAF">
        <w:tc>
          <w:tcPr>
            <w:tcW w:w="9576" w:type="dxa"/>
          </w:tcPr>
          <w:p w:rsidR="007D44D5" w:rsidRPr="00DF35F7" w:rsidRDefault="007D44D5" w:rsidP="003B4FAF">
            <w:pPr>
              <w:pStyle w:val="ListParagraph"/>
              <w:spacing w:after="0" w:line="240" w:lineRule="auto"/>
              <w:ind w:left="0"/>
              <w:rPr>
                <w:rFonts w:ascii="Times New Roman" w:hAnsi="Times New Roman"/>
                <w:b/>
              </w:rPr>
            </w:pPr>
          </w:p>
          <w:p w:rsidR="007D44D5" w:rsidRPr="00DF35F7" w:rsidRDefault="007D44D5" w:rsidP="003B4FAF">
            <w:pPr>
              <w:pStyle w:val="ListParagraph"/>
              <w:spacing w:after="0" w:line="240" w:lineRule="auto"/>
              <w:ind w:left="0"/>
              <w:rPr>
                <w:rFonts w:ascii="Times New Roman" w:hAnsi="Times New Roman"/>
                <w:b/>
              </w:rPr>
            </w:pPr>
          </w:p>
        </w:tc>
      </w:tr>
    </w:tbl>
    <w:p w:rsidR="007D44D5" w:rsidRPr="00BE33C0" w:rsidRDefault="007D44D5" w:rsidP="007D44D5"/>
    <w:p w:rsidR="007D44D5" w:rsidRDefault="007D44D5" w:rsidP="007D44D5">
      <w:pPr>
        <w:pStyle w:val="ListParagraph"/>
        <w:numPr>
          <w:ilvl w:val="0"/>
          <w:numId w:val="2"/>
        </w:numPr>
        <w:tabs>
          <w:tab w:val="left" w:pos="-720"/>
        </w:tabs>
        <w:suppressAutoHyphens/>
        <w:spacing w:after="0" w:line="240" w:lineRule="auto"/>
        <w:ind w:right="360"/>
        <w:rPr>
          <w:rFonts w:ascii="Times New Roman" w:hAnsi="Times New Roman"/>
          <w:b/>
          <w:sz w:val="24"/>
          <w:szCs w:val="24"/>
        </w:rPr>
      </w:pPr>
      <w:r w:rsidRPr="007C4EA3">
        <w:rPr>
          <w:rFonts w:ascii="Times New Roman" w:hAnsi="Times New Roman"/>
          <w:b/>
          <w:sz w:val="24"/>
          <w:szCs w:val="24"/>
        </w:rPr>
        <w:t xml:space="preserve">In three to </w:t>
      </w:r>
      <w:proofErr w:type="gramStart"/>
      <w:r w:rsidRPr="007C4EA3">
        <w:rPr>
          <w:rFonts w:ascii="Times New Roman" w:hAnsi="Times New Roman"/>
          <w:b/>
          <w:sz w:val="24"/>
          <w:szCs w:val="24"/>
        </w:rPr>
        <w:t>five</w:t>
      </w:r>
      <w:proofErr w:type="gramEnd"/>
      <w:r w:rsidRPr="007C4EA3">
        <w:rPr>
          <w:rFonts w:ascii="Times New Roman" w:hAnsi="Times New Roman"/>
          <w:b/>
          <w:sz w:val="24"/>
          <w:szCs w:val="24"/>
        </w:rPr>
        <w:t xml:space="preserve"> sentences summarize the contents of the article.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7D44D5" w:rsidRPr="00DF35F7" w:rsidTr="003B4FAF">
        <w:tc>
          <w:tcPr>
            <w:tcW w:w="9576" w:type="dxa"/>
          </w:tcPr>
          <w:p w:rsidR="007D44D5" w:rsidRPr="00DF35F7" w:rsidRDefault="007D44D5" w:rsidP="003B4FAF">
            <w:pPr>
              <w:pStyle w:val="ListParagraph"/>
              <w:tabs>
                <w:tab w:val="left" w:pos="-720"/>
              </w:tabs>
              <w:suppressAutoHyphens/>
              <w:spacing w:after="0" w:line="240" w:lineRule="auto"/>
              <w:ind w:left="0" w:right="360"/>
              <w:rPr>
                <w:rFonts w:ascii="Times New Roman" w:hAnsi="Times New Roman"/>
                <w:sz w:val="24"/>
                <w:szCs w:val="24"/>
              </w:rPr>
            </w:pPr>
          </w:p>
          <w:p w:rsidR="007D44D5" w:rsidRPr="00DF35F7" w:rsidRDefault="007D44D5" w:rsidP="003B4FAF">
            <w:pPr>
              <w:pStyle w:val="ListParagraph"/>
              <w:tabs>
                <w:tab w:val="left" w:pos="-720"/>
              </w:tabs>
              <w:suppressAutoHyphens/>
              <w:spacing w:after="0" w:line="240" w:lineRule="auto"/>
              <w:ind w:left="0" w:right="360"/>
              <w:rPr>
                <w:rFonts w:ascii="Times New Roman" w:hAnsi="Times New Roman"/>
                <w:b/>
                <w:sz w:val="24"/>
                <w:szCs w:val="24"/>
              </w:rPr>
            </w:pPr>
          </w:p>
          <w:p w:rsidR="007D44D5" w:rsidRPr="00DF35F7" w:rsidRDefault="007D44D5" w:rsidP="003B4FAF">
            <w:pPr>
              <w:pStyle w:val="ListParagraph"/>
              <w:tabs>
                <w:tab w:val="left" w:pos="-720"/>
              </w:tabs>
              <w:suppressAutoHyphens/>
              <w:spacing w:after="0" w:line="240" w:lineRule="auto"/>
              <w:ind w:left="0" w:right="360"/>
              <w:rPr>
                <w:rFonts w:ascii="Times New Roman" w:hAnsi="Times New Roman"/>
                <w:b/>
                <w:sz w:val="24"/>
                <w:szCs w:val="24"/>
              </w:rPr>
            </w:pPr>
          </w:p>
        </w:tc>
      </w:tr>
    </w:tbl>
    <w:p w:rsidR="007D44D5" w:rsidRPr="00BF6F54" w:rsidRDefault="007D44D5" w:rsidP="007D44D5">
      <w:pPr>
        <w:tabs>
          <w:tab w:val="left" w:pos="-720"/>
        </w:tabs>
        <w:suppressAutoHyphens/>
        <w:ind w:right="360"/>
        <w:rPr>
          <w:b/>
          <w:szCs w:val="24"/>
        </w:rPr>
      </w:pPr>
    </w:p>
    <w:p w:rsidR="007D44D5" w:rsidRDefault="007D44D5" w:rsidP="007D44D5">
      <w:pPr>
        <w:pStyle w:val="ListParagraph"/>
        <w:numPr>
          <w:ilvl w:val="0"/>
          <w:numId w:val="2"/>
        </w:numPr>
        <w:tabs>
          <w:tab w:val="left" w:pos="-720"/>
        </w:tabs>
        <w:suppressAutoHyphens/>
        <w:spacing w:after="0" w:line="240" w:lineRule="auto"/>
        <w:ind w:right="360"/>
        <w:rPr>
          <w:rFonts w:ascii="Times New Roman" w:hAnsi="Times New Roman"/>
          <w:b/>
          <w:sz w:val="24"/>
          <w:szCs w:val="24"/>
        </w:rPr>
      </w:pPr>
      <w:r>
        <w:rPr>
          <w:rFonts w:ascii="Times New Roman" w:hAnsi="Times New Roman"/>
          <w:b/>
          <w:sz w:val="24"/>
          <w:szCs w:val="24"/>
        </w:rPr>
        <w:t>I</w:t>
      </w:r>
      <w:r w:rsidRPr="007C4EA3">
        <w:rPr>
          <w:rFonts w:ascii="Times New Roman" w:hAnsi="Times New Roman"/>
          <w:b/>
          <w:sz w:val="24"/>
          <w:szCs w:val="24"/>
        </w:rPr>
        <w:t>dentify the authors that keep reappearing</w:t>
      </w:r>
      <w:proofErr w:type="gramStart"/>
      <w:r w:rsidRPr="007C4EA3">
        <w:rPr>
          <w:rFonts w:ascii="Times New Roman" w:hAnsi="Times New Roman"/>
          <w:b/>
          <w:sz w:val="24"/>
          <w:szCs w:val="24"/>
        </w:rPr>
        <w:t xml:space="preserve">. </w:t>
      </w:r>
      <w:proofErr w:type="gramEnd"/>
      <w:r w:rsidRPr="007C4EA3">
        <w:rPr>
          <w:rFonts w:ascii="Times New Roman" w:hAnsi="Times New Roman"/>
          <w:b/>
          <w:sz w:val="24"/>
          <w:szCs w:val="24"/>
        </w:rPr>
        <w:t>List them.</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7D44D5" w:rsidRPr="00DF35F7" w:rsidTr="003B4FAF">
        <w:tc>
          <w:tcPr>
            <w:tcW w:w="9576" w:type="dxa"/>
          </w:tcPr>
          <w:p w:rsidR="007D44D5" w:rsidRPr="00DF35F7" w:rsidRDefault="007D44D5" w:rsidP="003B4FAF">
            <w:pPr>
              <w:pStyle w:val="ListParagraph"/>
              <w:tabs>
                <w:tab w:val="left" w:pos="-720"/>
              </w:tabs>
              <w:suppressAutoHyphens/>
              <w:spacing w:after="0" w:line="240" w:lineRule="auto"/>
              <w:ind w:left="0" w:right="360"/>
              <w:rPr>
                <w:rFonts w:ascii="Times New Roman" w:hAnsi="Times New Roman"/>
                <w:b/>
                <w:sz w:val="24"/>
                <w:szCs w:val="24"/>
              </w:rPr>
            </w:pPr>
          </w:p>
          <w:p w:rsidR="007D44D5" w:rsidRPr="00DF35F7" w:rsidRDefault="007D44D5" w:rsidP="003B4FAF">
            <w:pPr>
              <w:pStyle w:val="ListParagraph"/>
              <w:tabs>
                <w:tab w:val="left" w:pos="-720"/>
              </w:tabs>
              <w:suppressAutoHyphens/>
              <w:spacing w:after="0" w:line="240" w:lineRule="auto"/>
              <w:ind w:left="0" w:right="360"/>
              <w:rPr>
                <w:rFonts w:ascii="Times New Roman" w:hAnsi="Times New Roman"/>
                <w:b/>
                <w:sz w:val="24"/>
                <w:szCs w:val="24"/>
              </w:rPr>
            </w:pPr>
          </w:p>
          <w:p w:rsidR="007D44D5" w:rsidRPr="00DF35F7" w:rsidRDefault="007D44D5" w:rsidP="003B4FAF">
            <w:pPr>
              <w:pStyle w:val="ListParagraph"/>
              <w:tabs>
                <w:tab w:val="left" w:pos="-720"/>
              </w:tabs>
              <w:suppressAutoHyphens/>
              <w:spacing w:after="0" w:line="240" w:lineRule="auto"/>
              <w:ind w:left="0" w:right="360"/>
              <w:rPr>
                <w:rFonts w:ascii="Times New Roman" w:hAnsi="Times New Roman"/>
                <w:b/>
                <w:sz w:val="24"/>
                <w:szCs w:val="24"/>
              </w:rPr>
            </w:pPr>
          </w:p>
        </w:tc>
      </w:tr>
    </w:tbl>
    <w:p w:rsidR="007D44D5" w:rsidRPr="00BF6F54" w:rsidRDefault="007D44D5" w:rsidP="007D44D5">
      <w:pPr>
        <w:tabs>
          <w:tab w:val="left" w:pos="-720"/>
        </w:tabs>
        <w:suppressAutoHyphens/>
        <w:ind w:right="360"/>
        <w:rPr>
          <w:b/>
          <w:szCs w:val="24"/>
        </w:rPr>
      </w:pPr>
    </w:p>
    <w:p w:rsidR="007D44D5" w:rsidRDefault="007D44D5" w:rsidP="007D44D5">
      <w:pPr>
        <w:pStyle w:val="ListParagraph"/>
        <w:numPr>
          <w:ilvl w:val="0"/>
          <w:numId w:val="2"/>
        </w:numPr>
        <w:tabs>
          <w:tab w:val="left" w:pos="-720"/>
        </w:tabs>
        <w:suppressAutoHyphens/>
        <w:spacing w:after="0" w:line="240" w:lineRule="auto"/>
        <w:ind w:right="360"/>
        <w:rPr>
          <w:rFonts w:ascii="Times New Roman" w:hAnsi="Times New Roman"/>
          <w:b/>
          <w:sz w:val="24"/>
          <w:szCs w:val="24"/>
        </w:rPr>
      </w:pPr>
      <w:r>
        <w:rPr>
          <w:rFonts w:ascii="Times New Roman" w:hAnsi="Times New Roman"/>
          <w:b/>
          <w:sz w:val="24"/>
          <w:szCs w:val="24"/>
        </w:rPr>
        <w:t>I</w:t>
      </w:r>
      <w:r w:rsidRPr="007C4EA3">
        <w:rPr>
          <w:rFonts w:ascii="Times New Roman" w:hAnsi="Times New Roman"/>
          <w:b/>
          <w:sz w:val="24"/>
          <w:szCs w:val="24"/>
        </w:rPr>
        <w:t xml:space="preserve">dentify the </w:t>
      </w:r>
      <w:r>
        <w:rPr>
          <w:rFonts w:ascii="Times New Roman" w:hAnsi="Times New Roman"/>
          <w:b/>
          <w:sz w:val="24"/>
          <w:szCs w:val="24"/>
        </w:rPr>
        <w:t xml:space="preserve">significant </w:t>
      </w:r>
      <w:r w:rsidRPr="007C4EA3">
        <w:rPr>
          <w:rFonts w:ascii="Times New Roman" w:hAnsi="Times New Roman"/>
          <w:b/>
          <w:sz w:val="24"/>
          <w:szCs w:val="24"/>
        </w:rPr>
        <w:t>theories that keep reappearing</w:t>
      </w:r>
      <w:proofErr w:type="gramStart"/>
      <w:r w:rsidRPr="007C4EA3">
        <w:rPr>
          <w:rFonts w:ascii="Times New Roman" w:hAnsi="Times New Roman"/>
          <w:b/>
          <w:sz w:val="24"/>
          <w:szCs w:val="24"/>
        </w:rPr>
        <w:t xml:space="preserve">. </w:t>
      </w:r>
      <w:proofErr w:type="gramEnd"/>
      <w:r w:rsidRPr="007C4EA3">
        <w:rPr>
          <w:rFonts w:ascii="Times New Roman" w:hAnsi="Times New Roman"/>
          <w:b/>
          <w:sz w:val="24"/>
          <w:szCs w:val="24"/>
        </w:rPr>
        <w:t>List them.</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7D44D5" w:rsidRPr="00DF35F7" w:rsidTr="003B4FAF">
        <w:tc>
          <w:tcPr>
            <w:tcW w:w="9576" w:type="dxa"/>
          </w:tcPr>
          <w:p w:rsidR="007D44D5" w:rsidRPr="00DF35F7" w:rsidRDefault="007D44D5" w:rsidP="003B4FAF">
            <w:pPr>
              <w:pStyle w:val="ListParagraph"/>
              <w:tabs>
                <w:tab w:val="left" w:pos="-720"/>
              </w:tabs>
              <w:suppressAutoHyphens/>
              <w:spacing w:after="0" w:line="240" w:lineRule="auto"/>
              <w:ind w:left="0" w:right="360"/>
              <w:rPr>
                <w:rFonts w:ascii="Times New Roman" w:hAnsi="Times New Roman"/>
                <w:b/>
                <w:sz w:val="24"/>
                <w:szCs w:val="24"/>
              </w:rPr>
            </w:pPr>
          </w:p>
          <w:p w:rsidR="007D44D5" w:rsidRPr="00DF35F7" w:rsidRDefault="007D44D5" w:rsidP="003B4FAF">
            <w:pPr>
              <w:pStyle w:val="ListParagraph"/>
              <w:tabs>
                <w:tab w:val="left" w:pos="-720"/>
              </w:tabs>
              <w:suppressAutoHyphens/>
              <w:spacing w:after="0" w:line="240" w:lineRule="auto"/>
              <w:ind w:left="0" w:right="360"/>
              <w:rPr>
                <w:rFonts w:ascii="Times New Roman" w:hAnsi="Times New Roman"/>
                <w:b/>
                <w:sz w:val="24"/>
                <w:szCs w:val="24"/>
              </w:rPr>
            </w:pPr>
          </w:p>
          <w:p w:rsidR="007D44D5" w:rsidRPr="00DF35F7" w:rsidRDefault="007D44D5" w:rsidP="003B4FAF">
            <w:pPr>
              <w:pStyle w:val="ListParagraph"/>
              <w:tabs>
                <w:tab w:val="left" w:pos="-720"/>
              </w:tabs>
              <w:suppressAutoHyphens/>
              <w:spacing w:after="0" w:line="240" w:lineRule="auto"/>
              <w:ind w:left="0" w:right="360"/>
              <w:rPr>
                <w:rFonts w:ascii="Times New Roman" w:hAnsi="Times New Roman"/>
                <w:b/>
                <w:sz w:val="24"/>
                <w:szCs w:val="24"/>
              </w:rPr>
            </w:pPr>
          </w:p>
          <w:p w:rsidR="007D44D5" w:rsidRPr="00DF35F7" w:rsidRDefault="007D44D5" w:rsidP="003B4FAF">
            <w:pPr>
              <w:pStyle w:val="ListParagraph"/>
              <w:tabs>
                <w:tab w:val="left" w:pos="-720"/>
              </w:tabs>
              <w:suppressAutoHyphens/>
              <w:spacing w:after="0" w:line="240" w:lineRule="auto"/>
              <w:ind w:left="0" w:right="360"/>
              <w:rPr>
                <w:rFonts w:ascii="Times New Roman" w:hAnsi="Times New Roman"/>
                <w:b/>
                <w:sz w:val="24"/>
                <w:szCs w:val="24"/>
              </w:rPr>
            </w:pPr>
          </w:p>
        </w:tc>
      </w:tr>
    </w:tbl>
    <w:p w:rsidR="007D44D5" w:rsidRPr="007C4EA3" w:rsidRDefault="007D44D5" w:rsidP="007D44D5">
      <w:pPr>
        <w:tabs>
          <w:tab w:val="left" w:pos="-720"/>
        </w:tabs>
        <w:suppressAutoHyphens/>
        <w:ind w:right="360"/>
        <w:rPr>
          <w:b/>
          <w:szCs w:val="24"/>
        </w:rPr>
      </w:pPr>
    </w:p>
    <w:p w:rsidR="007D44D5" w:rsidRDefault="007D44D5" w:rsidP="007D44D5">
      <w:pPr>
        <w:pStyle w:val="ListParagraph"/>
        <w:numPr>
          <w:ilvl w:val="0"/>
          <w:numId w:val="2"/>
        </w:numPr>
        <w:spacing w:after="0" w:line="240" w:lineRule="auto"/>
        <w:rPr>
          <w:rFonts w:ascii="Times New Roman" w:hAnsi="Times New Roman"/>
          <w:b/>
          <w:iCs/>
        </w:rPr>
      </w:pPr>
      <w:r w:rsidRPr="007C4EA3">
        <w:rPr>
          <w:rFonts w:ascii="Times New Roman" w:hAnsi="Times New Roman"/>
          <w:b/>
          <w:iCs/>
        </w:rPr>
        <w:t>Quotes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7D44D5" w:rsidRPr="00DF35F7" w:rsidTr="003B4FAF">
        <w:tc>
          <w:tcPr>
            <w:tcW w:w="9576" w:type="dxa"/>
          </w:tcPr>
          <w:p w:rsidR="007D44D5" w:rsidRPr="00DF35F7" w:rsidRDefault="007D44D5" w:rsidP="003B4FAF">
            <w:pPr>
              <w:rPr>
                <w:iCs/>
              </w:rPr>
            </w:pPr>
            <w:r w:rsidRPr="00DF35F7">
              <w:rPr>
                <w:iCs/>
              </w:rPr>
              <w:t>Identify quotes that may be useful</w:t>
            </w:r>
            <w:proofErr w:type="gramStart"/>
            <w:r w:rsidRPr="00DF35F7">
              <w:rPr>
                <w:iCs/>
              </w:rPr>
              <w:t xml:space="preserve">. </w:t>
            </w:r>
            <w:proofErr w:type="gramEnd"/>
            <w:r w:rsidRPr="00DF35F7">
              <w:rPr>
                <w:iCs/>
              </w:rPr>
              <w:t>Do not forget to include the page number.</w:t>
            </w:r>
          </w:p>
          <w:p w:rsidR="007D44D5" w:rsidRPr="00DF35F7" w:rsidRDefault="007D44D5" w:rsidP="003B4FAF">
            <w:pPr>
              <w:pStyle w:val="ListParagraph"/>
              <w:spacing w:after="0" w:line="240" w:lineRule="auto"/>
              <w:ind w:left="0"/>
              <w:rPr>
                <w:rFonts w:ascii="Times New Roman" w:hAnsi="Times New Roman"/>
                <w:b/>
                <w:iCs/>
              </w:rPr>
            </w:pPr>
          </w:p>
          <w:p w:rsidR="007D44D5" w:rsidRPr="00DF35F7" w:rsidRDefault="007D44D5" w:rsidP="003B4FAF">
            <w:pPr>
              <w:pStyle w:val="ListParagraph"/>
              <w:spacing w:after="0" w:line="240" w:lineRule="auto"/>
              <w:ind w:left="0"/>
              <w:rPr>
                <w:rFonts w:ascii="Times New Roman" w:hAnsi="Times New Roman"/>
                <w:b/>
                <w:iCs/>
              </w:rPr>
            </w:pPr>
          </w:p>
          <w:p w:rsidR="007D44D5" w:rsidRPr="00DF35F7" w:rsidRDefault="007D44D5" w:rsidP="003B4FAF">
            <w:pPr>
              <w:pStyle w:val="ListParagraph"/>
              <w:spacing w:after="0" w:line="240" w:lineRule="auto"/>
              <w:ind w:left="0"/>
              <w:rPr>
                <w:rFonts w:ascii="Times New Roman" w:hAnsi="Times New Roman"/>
                <w:b/>
                <w:iCs/>
              </w:rPr>
            </w:pPr>
          </w:p>
        </w:tc>
      </w:tr>
    </w:tbl>
    <w:p w:rsidR="007D44D5" w:rsidRPr="00EF2250" w:rsidRDefault="007D44D5" w:rsidP="007D44D5">
      <w:pPr>
        <w:rPr>
          <w:iCs/>
        </w:rPr>
      </w:pPr>
    </w:p>
    <w:p w:rsidR="007D44D5" w:rsidRPr="00BF6F54" w:rsidRDefault="007D44D5" w:rsidP="007D44D5">
      <w:pPr>
        <w:pStyle w:val="ListParagraph"/>
        <w:numPr>
          <w:ilvl w:val="0"/>
          <w:numId w:val="2"/>
        </w:numPr>
        <w:spacing w:after="0" w:line="240" w:lineRule="auto"/>
        <w:rPr>
          <w:rFonts w:ascii="Times New Roman" w:hAnsi="Times New Roman"/>
          <w:iCs/>
        </w:rPr>
      </w:pPr>
      <w:r w:rsidRPr="007C4EA3">
        <w:rPr>
          <w:rFonts w:ascii="Times New Roman" w:hAnsi="Times New Roman"/>
          <w:b/>
          <w:iCs/>
        </w:rPr>
        <w:t xml:space="preserve">Ideas/ Identify </w:t>
      </w:r>
      <w:r w:rsidRPr="007C4EA3">
        <w:rPr>
          <w:rFonts w:ascii="Times New Roman" w:hAnsi="Times New Roman"/>
          <w:b/>
          <w:sz w:val="24"/>
          <w:szCs w:val="24"/>
        </w:rPr>
        <w:t>what r</w:t>
      </w:r>
      <w:r>
        <w:rPr>
          <w:rFonts w:ascii="Times New Roman" w:hAnsi="Times New Roman"/>
          <w:b/>
          <w:sz w:val="24"/>
          <w:szCs w:val="24"/>
        </w:rPr>
        <w:t>ole might this article play in C</w:t>
      </w:r>
      <w:r w:rsidRPr="007C4EA3">
        <w:rPr>
          <w:rFonts w:ascii="Times New Roman" w:hAnsi="Times New Roman"/>
          <w:b/>
          <w:sz w:val="24"/>
          <w:szCs w:val="24"/>
        </w:rPr>
        <w:t>hapter 2 of your dissertation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7D44D5" w:rsidRPr="00DF35F7" w:rsidTr="003B4FAF">
        <w:tc>
          <w:tcPr>
            <w:tcW w:w="9576" w:type="dxa"/>
          </w:tcPr>
          <w:p w:rsidR="007D44D5" w:rsidRPr="00DF35F7" w:rsidRDefault="007D44D5" w:rsidP="003B4FAF">
            <w:pPr>
              <w:pStyle w:val="ListParagraph"/>
              <w:spacing w:after="0" w:line="240" w:lineRule="auto"/>
              <w:ind w:left="0"/>
              <w:rPr>
                <w:rFonts w:ascii="Times New Roman" w:hAnsi="Times New Roman"/>
                <w:iCs/>
              </w:rPr>
            </w:pPr>
          </w:p>
          <w:p w:rsidR="007D44D5" w:rsidRPr="00DF35F7" w:rsidRDefault="007D44D5" w:rsidP="003B4FAF">
            <w:pPr>
              <w:pStyle w:val="ListParagraph"/>
              <w:spacing w:after="0" w:line="240" w:lineRule="auto"/>
              <w:ind w:left="0"/>
              <w:rPr>
                <w:rFonts w:ascii="Times New Roman" w:hAnsi="Times New Roman"/>
                <w:iCs/>
              </w:rPr>
            </w:pPr>
          </w:p>
          <w:p w:rsidR="007D44D5" w:rsidRPr="00DF35F7" w:rsidRDefault="007D44D5" w:rsidP="003B4FAF">
            <w:pPr>
              <w:pStyle w:val="ListParagraph"/>
              <w:spacing w:after="0" w:line="240" w:lineRule="auto"/>
              <w:ind w:left="0"/>
              <w:rPr>
                <w:rFonts w:ascii="Times New Roman" w:hAnsi="Times New Roman"/>
                <w:iCs/>
              </w:rPr>
            </w:pPr>
          </w:p>
        </w:tc>
      </w:tr>
    </w:tbl>
    <w:p w:rsidR="007D44D5" w:rsidRDefault="007D44D5" w:rsidP="007D44D5">
      <w:pPr>
        <w:rPr>
          <w:b/>
          <w:iCs/>
        </w:rPr>
      </w:pPr>
    </w:p>
    <w:p w:rsidR="007D44D5" w:rsidRDefault="007D44D5" w:rsidP="007D44D5">
      <w:pPr>
        <w:pStyle w:val="ListParagraph"/>
        <w:numPr>
          <w:ilvl w:val="0"/>
          <w:numId w:val="2"/>
        </w:numPr>
        <w:spacing w:after="0" w:line="240" w:lineRule="auto"/>
        <w:rPr>
          <w:rFonts w:ascii="Times New Roman" w:hAnsi="Times New Roman"/>
          <w:b/>
          <w:iCs/>
        </w:rPr>
      </w:pPr>
      <w:r w:rsidRPr="007C4EA3">
        <w:rPr>
          <w:rFonts w:ascii="Times New Roman" w:hAnsi="Times New Roman"/>
          <w:b/>
          <w:iCs/>
        </w:rPr>
        <w:t>New References to Examine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7D44D5" w:rsidRPr="00DF35F7" w:rsidTr="003B4FAF">
        <w:tc>
          <w:tcPr>
            <w:tcW w:w="9576" w:type="dxa"/>
          </w:tcPr>
          <w:p w:rsidR="007D44D5" w:rsidRPr="00DF35F7" w:rsidRDefault="007D44D5" w:rsidP="003B4FAF">
            <w:pPr>
              <w:rPr>
                <w:iCs/>
              </w:rPr>
            </w:pPr>
            <w:r w:rsidRPr="00DF35F7">
              <w:rPr>
                <w:iCs/>
              </w:rPr>
              <w:t>Identify resources cited in the article that may be useful to find and read.</w:t>
            </w:r>
          </w:p>
          <w:p w:rsidR="007D44D5" w:rsidRPr="00DF35F7" w:rsidRDefault="007D44D5" w:rsidP="003B4FAF">
            <w:pPr>
              <w:rPr>
                <w:b/>
                <w:iCs/>
              </w:rPr>
            </w:pPr>
          </w:p>
          <w:p w:rsidR="007D44D5" w:rsidRPr="00DF35F7" w:rsidRDefault="007D44D5" w:rsidP="003B4FAF">
            <w:pPr>
              <w:rPr>
                <w:b/>
                <w:iCs/>
              </w:rPr>
            </w:pPr>
          </w:p>
          <w:p w:rsidR="007D44D5" w:rsidRPr="00DF35F7" w:rsidRDefault="007D44D5" w:rsidP="003B4FAF">
            <w:pPr>
              <w:rPr>
                <w:b/>
                <w:iCs/>
              </w:rPr>
            </w:pPr>
          </w:p>
        </w:tc>
      </w:tr>
    </w:tbl>
    <w:p w:rsidR="007D44D5" w:rsidRPr="00BF6F54" w:rsidRDefault="007D44D5" w:rsidP="007D44D5">
      <w:pPr>
        <w:ind w:left="720"/>
        <w:rPr>
          <w:b/>
          <w:iCs/>
        </w:rPr>
      </w:pPr>
    </w:p>
    <w:p w:rsidR="007D44D5" w:rsidRPr="00BF6F54" w:rsidRDefault="007D44D5" w:rsidP="007D44D5">
      <w:pPr>
        <w:rPr>
          <w:b/>
          <w:iCs/>
        </w:rPr>
      </w:pPr>
    </w:p>
    <w:p w:rsidR="007D44D5" w:rsidRDefault="007D44D5" w:rsidP="007D44D5">
      <w:pPr>
        <w:rPr>
          <w:iCs/>
        </w:rPr>
      </w:pPr>
      <w:r>
        <w:rPr>
          <w:iCs/>
        </w:rPr>
        <w:br w:type="page"/>
      </w:r>
    </w:p>
    <w:p w:rsidR="007D44D5" w:rsidRPr="007C4EA3" w:rsidRDefault="007D44D5" w:rsidP="007D44D5">
      <w:pPr>
        <w:pStyle w:val="ListParagraph"/>
        <w:spacing w:after="0" w:line="240" w:lineRule="auto"/>
        <w:rPr>
          <w:rFonts w:ascii="Times New Roman" w:hAnsi="Times New Roman"/>
          <w:iCs/>
        </w:rPr>
      </w:pPr>
    </w:p>
    <w:p w:rsidR="007D44D5" w:rsidRPr="00BE33C0" w:rsidRDefault="007D44D5" w:rsidP="007D44D5">
      <w:pPr>
        <w:tabs>
          <w:tab w:val="left" w:pos="-720"/>
        </w:tabs>
        <w:suppressAutoHyphens/>
        <w:ind w:right="360"/>
        <w:jc w:val="center"/>
        <w:rPr>
          <w:szCs w:val="24"/>
        </w:rPr>
      </w:pPr>
      <w:r>
        <w:rPr>
          <w:color w:val="76923C"/>
          <w:sz w:val="32"/>
          <w:szCs w:val="32"/>
        </w:rPr>
        <w:t>Meta-A</w:t>
      </w:r>
      <w:r w:rsidRPr="00BE33C0">
        <w:rPr>
          <w:color w:val="76923C"/>
          <w:sz w:val="32"/>
          <w:szCs w:val="32"/>
        </w:rPr>
        <w:t>nalysis Review</w:t>
      </w:r>
      <w:r>
        <w:rPr>
          <w:color w:val="76923C"/>
          <w:sz w:val="32"/>
          <w:szCs w:val="32"/>
        </w:rPr>
        <w:t xml:space="preserve"> Form</w:t>
      </w:r>
    </w:p>
    <w:p w:rsidR="007D44D5" w:rsidRDefault="007D44D5" w:rsidP="007D44D5">
      <w:pPr>
        <w:rPr>
          <w:b/>
          <w:szCs w:val="24"/>
        </w:rPr>
      </w:pPr>
    </w:p>
    <w:p w:rsidR="007D44D5" w:rsidRDefault="007D44D5" w:rsidP="007D44D5">
      <w:pPr>
        <w:pStyle w:val="ListParagraph"/>
        <w:numPr>
          <w:ilvl w:val="0"/>
          <w:numId w:val="2"/>
        </w:numPr>
        <w:spacing w:after="0" w:line="240" w:lineRule="auto"/>
        <w:rPr>
          <w:rFonts w:ascii="Times New Roman" w:hAnsi="Times New Roman"/>
          <w:b/>
        </w:rPr>
      </w:pPr>
      <w:r w:rsidRPr="007C4EA3">
        <w:rPr>
          <w:rFonts w:ascii="Times New Roman" w:hAnsi="Times New Roman"/>
          <w:b/>
        </w:rPr>
        <w:t>APA Reference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7D44D5" w:rsidRPr="00DF35F7" w:rsidTr="003B4FAF">
        <w:tc>
          <w:tcPr>
            <w:tcW w:w="9576" w:type="dxa"/>
          </w:tcPr>
          <w:p w:rsidR="007D44D5" w:rsidRPr="00DF35F7" w:rsidRDefault="007D44D5" w:rsidP="003B4FAF">
            <w:pPr>
              <w:pStyle w:val="ListParagraph"/>
              <w:spacing w:after="0" w:line="240" w:lineRule="auto"/>
              <w:ind w:left="0"/>
              <w:rPr>
                <w:rFonts w:ascii="Times New Roman" w:hAnsi="Times New Roman"/>
                <w:b/>
              </w:rPr>
            </w:pPr>
          </w:p>
          <w:p w:rsidR="007D44D5" w:rsidRPr="00DF35F7" w:rsidRDefault="007D44D5" w:rsidP="003B4FAF">
            <w:pPr>
              <w:pStyle w:val="ListParagraph"/>
              <w:spacing w:after="0" w:line="240" w:lineRule="auto"/>
              <w:ind w:left="0"/>
              <w:rPr>
                <w:rFonts w:ascii="Times New Roman" w:hAnsi="Times New Roman"/>
                <w:b/>
              </w:rPr>
            </w:pPr>
          </w:p>
        </w:tc>
      </w:tr>
    </w:tbl>
    <w:p w:rsidR="007D44D5" w:rsidRPr="00BE33C0" w:rsidRDefault="007D44D5" w:rsidP="007D44D5"/>
    <w:p w:rsidR="007D44D5" w:rsidRDefault="007D44D5" w:rsidP="007D44D5">
      <w:pPr>
        <w:pStyle w:val="ListParagraph"/>
        <w:numPr>
          <w:ilvl w:val="0"/>
          <w:numId w:val="2"/>
        </w:numPr>
        <w:tabs>
          <w:tab w:val="left" w:pos="-720"/>
        </w:tabs>
        <w:suppressAutoHyphens/>
        <w:spacing w:after="0" w:line="240" w:lineRule="auto"/>
        <w:ind w:right="360"/>
        <w:rPr>
          <w:rFonts w:ascii="Times New Roman" w:hAnsi="Times New Roman"/>
          <w:b/>
          <w:sz w:val="24"/>
          <w:szCs w:val="24"/>
        </w:rPr>
      </w:pPr>
      <w:r w:rsidRPr="007C4EA3">
        <w:rPr>
          <w:rFonts w:ascii="Times New Roman" w:hAnsi="Times New Roman"/>
          <w:b/>
          <w:sz w:val="24"/>
          <w:szCs w:val="24"/>
        </w:rPr>
        <w:t xml:space="preserve">In three to </w:t>
      </w:r>
      <w:proofErr w:type="gramStart"/>
      <w:r w:rsidRPr="007C4EA3">
        <w:rPr>
          <w:rFonts w:ascii="Times New Roman" w:hAnsi="Times New Roman"/>
          <w:b/>
          <w:sz w:val="24"/>
          <w:szCs w:val="24"/>
        </w:rPr>
        <w:t>five</w:t>
      </w:r>
      <w:proofErr w:type="gramEnd"/>
      <w:r w:rsidRPr="007C4EA3">
        <w:rPr>
          <w:rFonts w:ascii="Times New Roman" w:hAnsi="Times New Roman"/>
          <w:b/>
          <w:sz w:val="24"/>
          <w:szCs w:val="24"/>
        </w:rPr>
        <w:t xml:space="preserve"> sentences summarize the contents of the article.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7D44D5" w:rsidRPr="00DF35F7" w:rsidTr="003B4FAF">
        <w:tc>
          <w:tcPr>
            <w:tcW w:w="9576" w:type="dxa"/>
          </w:tcPr>
          <w:p w:rsidR="007D44D5" w:rsidRPr="00DF35F7" w:rsidRDefault="007D44D5" w:rsidP="003B4FAF">
            <w:pPr>
              <w:pStyle w:val="ListParagraph"/>
              <w:tabs>
                <w:tab w:val="left" w:pos="-720"/>
              </w:tabs>
              <w:suppressAutoHyphens/>
              <w:spacing w:after="0" w:line="240" w:lineRule="auto"/>
              <w:ind w:left="0" w:right="360"/>
              <w:rPr>
                <w:rFonts w:ascii="Times New Roman" w:hAnsi="Times New Roman"/>
                <w:sz w:val="24"/>
                <w:szCs w:val="24"/>
              </w:rPr>
            </w:pPr>
            <w:r w:rsidRPr="00DF35F7">
              <w:rPr>
                <w:rFonts w:ascii="Times New Roman" w:hAnsi="Times New Roman"/>
                <w:sz w:val="24"/>
                <w:szCs w:val="24"/>
              </w:rPr>
              <w:t>Don’t forget to report the overall effect size (ES)</w:t>
            </w:r>
            <w:proofErr w:type="gramStart"/>
            <w:r w:rsidRPr="00DF35F7">
              <w:rPr>
                <w:rFonts w:ascii="Times New Roman" w:hAnsi="Times New Roman"/>
                <w:sz w:val="24"/>
                <w:szCs w:val="24"/>
              </w:rPr>
              <w:t xml:space="preserve">. </w:t>
            </w:r>
            <w:proofErr w:type="gramEnd"/>
            <w:r w:rsidRPr="00DF35F7">
              <w:rPr>
                <w:rFonts w:ascii="Times New Roman" w:hAnsi="Times New Roman"/>
                <w:sz w:val="24"/>
                <w:szCs w:val="24"/>
              </w:rPr>
              <w:t xml:space="preserve">If there </w:t>
            </w:r>
            <w:proofErr w:type="gramStart"/>
            <w:r w:rsidRPr="00DF35F7">
              <w:rPr>
                <w:rFonts w:ascii="Times New Roman" w:hAnsi="Times New Roman"/>
                <w:sz w:val="24"/>
                <w:szCs w:val="24"/>
              </w:rPr>
              <w:t>are</w:t>
            </w:r>
            <w:proofErr w:type="gramEnd"/>
            <w:r w:rsidRPr="00DF35F7">
              <w:rPr>
                <w:rFonts w:ascii="Times New Roman" w:hAnsi="Times New Roman"/>
                <w:sz w:val="24"/>
                <w:szCs w:val="24"/>
              </w:rPr>
              <w:t xml:space="preserve"> not ESs reported in your article, it is not a meta-analysis! </w:t>
            </w:r>
          </w:p>
          <w:p w:rsidR="007D44D5" w:rsidRPr="00DF35F7" w:rsidRDefault="007D44D5" w:rsidP="003B4FAF">
            <w:pPr>
              <w:pStyle w:val="ListParagraph"/>
              <w:tabs>
                <w:tab w:val="left" w:pos="-720"/>
              </w:tabs>
              <w:suppressAutoHyphens/>
              <w:spacing w:after="0" w:line="240" w:lineRule="auto"/>
              <w:ind w:left="0" w:right="360"/>
              <w:rPr>
                <w:rFonts w:ascii="Times New Roman" w:hAnsi="Times New Roman"/>
                <w:b/>
                <w:sz w:val="24"/>
                <w:szCs w:val="24"/>
              </w:rPr>
            </w:pPr>
          </w:p>
          <w:p w:rsidR="007D44D5" w:rsidRPr="00DF35F7" w:rsidRDefault="007D44D5" w:rsidP="003B4FAF">
            <w:pPr>
              <w:pStyle w:val="ListParagraph"/>
              <w:tabs>
                <w:tab w:val="left" w:pos="-720"/>
              </w:tabs>
              <w:suppressAutoHyphens/>
              <w:spacing w:after="0" w:line="240" w:lineRule="auto"/>
              <w:ind w:left="0" w:right="360"/>
              <w:rPr>
                <w:rFonts w:ascii="Times New Roman" w:hAnsi="Times New Roman"/>
                <w:b/>
                <w:sz w:val="24"/>
                <w:szCs w:val="24"/>
              </w:rPr>
            </w:pPr>
          </w:p>
          <w:p w:rsidR="007D44D5" w:rsidRPr="00DF35F7" w:rsidRDefault="007D44D5" w:rsidP="003B4FAF">
            <w:pPr>
              <w:pStyle w:val="ListParagraph"/>
              <w:tabs>
                <w:tab w:val="left" w:pos="-720"/>
              </w:tabs>
              <w:suppressAutoHyphens/>
              <w:spacing w:after="0" w:line="240" w:lineRule="auto"/>
              <w:ind w:left="0" w:right="360"/>
              <w:rPr>
                <w:rFonts w:ascii="Times New Roman" w:hAnsi="Times New Roman"/>
                <w:b/>
                <w:sz w:val="24"/>
                <w:szCs w:val="24"/>
              </w:rPr>
            </w:pPr>
          </w:p>
        </w:tc>
      </w:tr>
    </w:tbl>
    <w:p w:rsidR="007D44D5" w:rsidRPr="00BF6F54" w:rsidRDefault="007D44D5" w:rsidP="007D44D5">
      <w:pPr>
        <w:tabs>
          <w:tab w:val="left" w:pos="-720"/>
        </w:tabs>
        <w:suppressAutoHyphens/>
        <w:ind w:right="360"/>
        <w:rPr>
          <w:b/>
          <w:szCs w:val="24"/>
        </w:rPr>
      </w:pPr>
    </w:p>
    <w:p w:rsidR="007D44D5" w:rsidRDefault="007D44D5" w:rsidP="007D44D5">
      <w:pPr>
        <w:pStyle w:val="ListParagraph"/>
        <w:numPr>
          <w:ilvl w:val="0"/>
          <w:numId w:val="2"/>
        </w:numPr>
        <w:tabs>
          <w:tab w:val="left" w:pos="-720"/>
        </w:tabs>
        <w:suppressAutoHyphens/>
        <w:spacing w:after="0" w:line="240" w:lineRule="auto"/>
        <w:ind w:right="360"/>
        <w:rPr>
          <w:rFonts w:ascii="Times New Roman" w:hAnsi="Times New Roman"/>
          <w:b/>
          <w:sz w:val="24"/>
          <w:szCs w:val="24"/>
        </w:rPr>
      </w:pPr>
      <w:r>
        <w:rPr>
          <w:rFonts w:ascii="Times New Roman" w:hAnsi="Times New Roman"/>
          <w:b/>
          <w:sz w:val="24"/>
          <w:szCs w:val="24"/>
        </w:rPr>
        <w:t>I</w:t>
      </w:r>
      <w:r w:rsidRPr="007C4EA3">
        <w:rPr>
          <w:rFonts w:ascii="Times New Roman" w:hAnsi="Times New Roman"/>
          <w:b/>
          <w:sz w:val="24"/>
          <w:szCs w:val="24"/>
        </w:rPr>
        <w:t xml:space="preserve">dentify the </w:t>
      </w:r>
      <w:r>
        <w:rPr>
          <w:rFonts w:ascii="Times New Roman" w:hAnsi="Times New Roman"/>
          <w:b/>
          <w:sz w:val="24"/>
          <w:szCs w:val="24"/>
        </w:rPr>
        <w:t>authors</w:t>
      </w:r>
      <w:r w:rsidRPr="007C4EA3">
        <w:rPr>
          <w:rFonts w:ascii="Times New Roman" w:hAnsi="Times New Roman"/>
          <w:b/>
          <w:sz w:val="24"/>
          <w:szCs w:val="24"/>
        </w:rPr>
        <w:t xml:space="preserve"> that keep reappearing</w:t>
      </w:r>
      <w:proofErr w:type="gramStart"/>
      <w:r w:rsidRPr="007C4EA3">
        <w:rPr>
          <w:rFonts w:ascii="Times New Roman" w:hAnsi="Times New Roman"/>
          <w:b/>
          <w:sz w:val="24"/>
          <w:szCs w:val="24"/>
        </w:rPr>
        <w:t xml:space="preserve">. </w:t>
      </w:r>
      <w:proofErr w:type="gramEnd"/>
      <w:r w:rsidRPr="007C4EA3">
        <w:rPr>
          <w:rFonts w:ascii="Times New Roman" w:hAnsi="Times New Roman"/>
          <w:b/>
          <w:sz w:val="24"/>
          <w:szCs w:val="24"/>
        </w:rPr>
        <w:t>List them.</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7D44D5" w:rsidRPr="00DF35F7" w:rsidTr="003B4FAF">
        <w:tc>
          <w:tcPr>
            <w:tcW w:w="9576" w:type="dxa"/>
          </w:tcPr>
          <w:p w:rsidR="007D44D5" w:rsidRPr="00DF35F7" w:rsidRDefault="007D44D5" w:rsidP="003B4FAF">
            <w:pPr>
              <w:pStyle w:val="ListParagraph"/>
              <w:tabs>
                <w:tab w:val="left" w:pos="-720"/>
              </w:tabs>
              <w:suppressAutoHyphens/>
              <w:spacing w:after="0" w:line="240" w:lineRule="auto"/>
              <w:ind w:left="0" w:right="360"/>
              <w:rPr>
                <w:rFonts w:ascii="Times New Roman" w:hAnsi="Times New Roman"/>
                <w:b/>
                <w:sz w:val="24"/>
                <w:szCs w:val="24"/>
              </w:rPr>
            </w:pPr>
          </w:p>
          <w:p w:rsidR="007D44D5" w:rsidRPr="00DF35F7" w:rsidRDefault="007D44D5" w:rsidP="003B4FAF">
            <w:pPr>
              <w:pStyle w:val="ListParagraph"/>
              <w:tabs>
                <w:tab w:val="left" w:pos="-720"/>
              </w:tabs>
              <w:suppressAutoHyphens/>
              <w:spacing w:after="0" w:line="240" w:lineRule="auto"/>
              <w:ind w:left="0" w:right="360"/>
              <w:rPr>
                <w:rFonts w:ascii="Times New Roman" w:hAnsi="Times New Roman"/>
                <w:b/>
                <w:sz w:val="24"/>
                <w:szCs w:val="24"/>
              </w:rPr>
            </w:pPr>
          </w:p>
          <w:p w:rsidR="007D44D5" w:rsidRPr="00DF35F7" w:rsidRDefault="007D44D5" w:rsidP="003B4FAF">
            <w:pPr>
              <w:pStyle w:val="ListParagraph"/>
              <w:tabs>
                <w:tab w:val="left" w:pos="-720"/>
              </w:tabs>
              <w:suppressAutoHyphens/>
              <w:spacing w:after="0" w:line="240" w:lineRule="auto"/>
              <w:ind w:left="0" w:right="360"/>
              <w:rPr>
                <w:rFonts w:ascii="Times New Roman" w:hAnsi="Times New Roman"/>
                <w:b/>
                <w:sz w:val="24"/>
                <w:szCs w:val="24"/>
              </w:rPr>
            </w:pPr>
          </w:p>
        </w:tc>
      </w:tr>
    </w:tbl>
    <w:p w:rsidR="007D44D5" w:rsidRPr="007C4EA3" w:rsidRDefault="007D44D5" w:rsidP="007D44D5">
      <w:pPr>
        <w:tabs>
          <w:tab w:val="left" w:pos="-720"/>
        </w:tabs>
        <w:suppressAutoHyphens/>
        <w:ind w:right="360"/>
        <w:rPr>
          <w:b/>
          <w:szCs w:val="24"/>
        </w:rPr>
      </w:pPr>
    </w:p>
    <w:p w:rsidR="007D44D5" w:rsidRDefault="007D44D5" w:rsidP="007D44D5">
      <w:pPr>
        <w:pStyle w:val="ListParagraph"/>
        <w:numPr>
          <w:ilvl w:val="0"/>
          <w:numId w:val="2"/>
        </w:numPr>
        <w:spacing w:after="0" w:line="240" w:lineRule="auto"/>
        <w:rPr>
          <w:rFonts w:ascii="Times New Roman" w:hAnsi="Times New Roman"/>
          <w:b/>
          <w:iCs/>
        </w:rPr>
      </w:pPr>
      <w:r w:rsidRPr="007C4EA3">
        <w:rPr>
          <w:rFonts w:ascii="Times New Roman" w:hAnsi="Times New Roman"/>
          <w:b/>
          <w:iCs/>
        </w:rPr>
        <w:t>Quotes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7D44D5" w:rsidRPr="00DF35F7" w:rsidTr="003B4FAF">
        <w:tc>
          <w:tcPr>
            <w:tcW w:w="9576" w:type="dxa"/>
          </w:tcPr>
          <w:p w:rsidR="007D44D5" w:rsidRPr="00DF35F7" w:rsidRDefault="007D44D5" w:rsidP="003B4FAF">
            <w:pPr>
              <w:rPr>
                <w:iCs/>
              </w:rPr>
            </w:pPr>
            <w:r w:rsidRPr="00DF35F7">
              <w:rPr>
                <w:iCs/>
              </w:rPr>
              <w:t>Identify quotes that may be useful</w:t>
            </w:r>
            <w:proofErr w:type="gramStart"/>
            <w:r w:rsidRPr="00DF35F7">
              <w:rPr>
                <w:iCs/>
              </w:rPr>
              <w:t xml:space="preserve">. </w:t>
            </w:r>
            <w:proofErr w:type="gramEnd"/>
            <w:r w:rsidRPr="00DF35F7">
              <w:rPr>
                <w:iCs/>
              </w:rPr>
              <w:t>Do not forget to include the page number.</w:t>
            </w:r>
          </w:p>
          <w:p w:rsidR="007D44D5" w:rsidRPr="00DF35F7" w:rsidRDefault="007D44D5" w:rsidP="003B4FAF">
            <w:pPr>
              <w:pStyle w:val="ListParagraph"/>
              <w:spacing w:after="0" w:line="240" w:lineRule="auto"/>
              <w:ind w:left="0"/>
              <w:rPr>
                <w:rFonts w:ascii="Times New Roman" w:hAnsi="Times New Roman"/>
                <w:b/>
                <w:iCs/>
              </w:rPr>
            </w:pPr>
          </w:p>
          <w:p w:rsidR="007D44D5" w:rsidRPr="00DF35F7" w:rsidRDefault="007D44D5" w:rsidP="003B4FAF">
            <w:pPr>
              <w:pStyle w:val="ListParagraph"/>
              <w:spacing w:after="0" w:line="240" w:lineRule="auto"/>
              <w:ind w:left="0"/>
              <w:rPr>
                <w:rFonts w:ascii="Times New Roman" w:hAnsi="Times New Roman"/>
                <w:b/>
                <w:iCs/>
              </w:rPr>
            </w:pPr>
          </w:p>
          <w:p w:rsidR="007D44D5" w:rsidRPr="00DF35F7" w:rsidRDefault="007D44D5" w:rsidP="003B4FAF">
            <w:pPr>
              <w:pStyle w:val="ListParagraph"/>
              <w:spacing w:after="0" w:line="240" w:lineRule="auto"/>
              <w:ind w:left="0"/>
              <w:rPr>
                <w:rFonts w:ascii="Times New Roman" w:hAnsi="Times New Roman"/>
                <w:b/>
                <w:iCs/>
              </w:rPr>
            </w:pPr>
          </w:p>
        </w:tc>
      </w:tr>
    </w:tbl>
    <w:p w:rsidR="007D44D5" w:rsidRPr="00EF2250" w:rsidRDefault="007D44D5" w:rsidP="007D44D5">
      <w:pPr>
        <w:rPr>
          <w:iCs/>
        </w:rPr>
      </w:pPr>
    </w:p>
    <w:p w:rsidR="007D44D5" w:rsidRPr="00BF6F54" w:rsidRDefault="007D44D5" w:rsidP="007D44D5">
      <w:pPr>
        <w:pStyle w:val="ListParagraph"/>
        <w:numPr>
          <w:ilvl w:val="0"/>
          <w:numId w:val="2"/>
        </w:numPr>
        <w:spacing w:after="0" w:line="240" w:lineRule="auto"/>
        <w:rPr>
          <w:rFonts w:ascii="Times New Roman" w:hAnsi="Times New Roman"/>
          <w:iCs/>
        </w:rPr>
      </w:pPr>
      <w:r w:rsidRPr="007C4EA3">
        <w:rPr>
          <w:rFonts w:ascii="Times New Roman" w:hAnsi="Times New Roman"/>
          <w:b/>
          <w:iCs/>
        </w:rPr>
        <w:t xml:space="preserve">Ideas/ Identify </w:t>
      </w:r>
      <w:r w:rsidRPr="007C4EA3">
        <w:rPr>
          <w:rFonts w:ascii="Times New Roman" w:hAnsi="Times New Roman"/>
          <w:b/>
          <w:sz w:val="24"/>
          <w:szCs w:val="24"/>
        </w:rPr>
        <w:t>what r</w:t>
      </w:r>
      <w:r>
        <w:rPr>
          <w:rFonts w:ascii="Times New Roman" w:hAnsi="Times New Roman"/>
          <w:b/>
          <w:sz w:val="24"/>
          <w:szCs w:val="24"/>
        </w:rPr>
        <w:t>ole might this article play in C</w:t>
      </w:r>
      <w:r w:rsidRPr="007C4EA3">
        <w:rPr>
          <w:rFonts w:ascii="Times New Roman" w:hAnsi="Times New Roman"/>
          <w:b/>
          <w:sz w:val="24"/>
          <w:szCs w:val="24"/>
        </w:rPr>
        <w:t>hapter 2 of your dissertation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7D44D5" w:rsidRPr="00DF35F7" w:rsidTr="003B4FAF">
        <w:tc>
          <w:tcPr>
            <w:tcW w:w="9576" w:type="dxa"/>
          </w:tcPr>
          <w:p w:rsidR="007D44D5" w:rsidRPr="00DF35F7" w:rsidRDefault="007D44D5" w:rsidP="003B4FAF">
            <w:pPr>
              <w:pStyle w:val="ListParagraph"/>
              <w:spacing w:after="0" w:line="240" w:lineRule="auto"/>
              <w:ind w:left="0"/>
              <w:rPr>
                <w:rFonts w:ascii="Times New Roman" w:hAnsi="Times New Roman"/>
                <w:iCs/>
              </w:rPr>
            </w:pPr>
          </w:p>
          <w:p w:rsidR="007D44D5" w:rsidRPr="00DF35F7" w:rsidRDefault="007D44D5" w:rsidP="003B4FAF">
            <w:pPr>
              <w:pStyle w:val="ListParagraph"/>
              <w:spacing w:after="0" w:line="240" w:lineRule="auto"/>
              <w:ind w:left="0"/>
              <w:rPr>
                <w:rFonts w:ascii="Times New Roman" w:hAnsi="Times New Roman"/>
                <w:iCs/>
              </w:rPr>
            </w:pPr>
          </w:p>
          <w:p w:rsidR="007D44D5" w:rsidRPr="00DF35F7" w:rsidRDefault="007D44D5" w:rsidP="003B4FAF">
            <w:pPr>
              <w:pStyle w:val="ListParagraph"/>
              <w:spacing w:after="0" w:line="240" w:lineRule="auto"/>
              <w:ind w:left="0"/>
              <w:rPr>
                <w:rFonts w:ascii="Times New Roman" w:hAnsi="Times New Roman"/>
                <w:iCs/>
              </w:rPr>
            </w:pPr>
          </w:p>
        </w:tc>
      </w:tr>
    </w:tbl>
    <w:p w:rsidR="007D44D5" w:rsidRDefault="007D44D5" w:rsidP="007D44D5">
      <w:pPr>
        <w:rPr>
          <w:b/>
          <w:iCs/>
        </w:rPr>
      </w:pPr>
    </w:p>
    <w:p w:rsidR="007D44D5" w:rsidRDefault="007D44D5" w:rsidP="007D44D5">
      <w:pPr>
        <w:pStyle w:val="ListParagraph"/>
        <w:numPr>
          <w:ilvl w:val="0"/>
          <w:numId w:val="2"/>
        </w:numPr>
        <w:spacing w:after="0" w:line="240" w:lineRule="auto"/>
        <w:rPr>
          <w:rFonts w:ascii="Times New Roman" w:hAnsi="Times New Roman"/>
          <w:b/>
          <w:iCs/>
        </w:rPr>
      </w:pPr>
      <w:r w:rsidRPr="007C4EA3">
        <w:rPr>
          <w:rFonts w:ascii="Times New Roman" w:hAnsi="Times New Roman"/>
          <w:b/>
          <w:iCs/>
        </w:rPr>
        <w:t>New References to Examine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7D44D5" w:rsidRPr="00DF35F7" w:rsidTr="003B4FAF">
        <w:tc>
          <w:tcPr>
            <w:tcW w:w="9576" w:type="dxa"/>
          </w:tcPr>
          <w:p w:rsidR="007D44D5" w:rsidRPr="00DF35F7" w:rsidRDefault="007D44D5" w:rsidP="003B4FAF">
            <w:pPr>
              <w:rPr>
                <w:iCs/>
              </w:rPr>
            </w:pPr>
            <w:r w:rsidRPr="00DF35F7">
              <w:rPr>
                <w:iCs/>
              </w:rPr>
              <w:t>(Identify resources cited in the article that may be useful to find and read.)</w:t>
            </w:r>
          </w:p>
          <w:p w:rsidR="007D44D5" w:rsidRPr="00DF35F7" w:rsidRDefault="007D44D5" w:rsidP="003B4FAF">
            <w:pPr>
              <w:rPr>
                <w:b/>
                <w:iCs/>
              </w:rPr>
            </w:pPr>
          </w:p>
          <w:p w:rsidR="007D44D5" w:rsidRPr="00DF35F7" w:rsidRDefault="007D44D5" w:rsidP="003B4FAF">
            <w:pPr>
              <w:rPr>
                <w:b/>
                <w:iCs/>
              </w:rPr>
            </w:pPr>
          </w:p>
          <w:p w:rsidR="007D44D5" w:rsidRPr="00DF35F7" w:rsidRDefault="007D44D5" w:rsidP="003B4FAF">
            <w:pPr>
              <w:rPr>
                <w:b/>
                <w:iCs/>
              </w:rPr>
            </w:pPr>
          </w:p>
        </w:tc>
      </w:tr>
    </w:tbl>
    <w:p w:rsidR="007D44D5" w:rsidRDefault="007D44D5" w:rsidP="007D44D5">
      <w:pPr>
        <w:rPr>
          <w:szCs w:val="24"/>
        </w:rPr>
      </w:pPr>
    </w:p>
    <w:p w:rsidR="007D44D5" w:rsidRDefault="007D44D5" w:rsidP="007D44D5">
      <w:pPr>
        <w:rPr>
          <w:szCs w:val="24"/>
        </w:rPr>
      </w:pPr>
      <w:r>
        <w:rPr>
          <w:szCs w:val="24"/>
        </w:rPr>
        <w:br w:type="page"/>
      </w:r>
    </w:p>
    <w:p w:rsidR="007D44D5" w:rsidRPr="00520BB3" w:rsidRDefault="007D44D5" w:rsidP="007D44D5">
      <w:pPr>
        <w:jc w:val="center"/>
        <w:rPr>
          <w:b/>
          <w:color w:val="76923C"/>
          <w:sz w:val="32"/>
          <w:szCs w:val="32"/>
        </w:rPr>
      </w:pPr>
      <w:r w:rsidRPr="00520BB3">
        <w:rPr>
          <w:b/>
          <w:color w:val="76923C"/>
          <w:sz w:val="32"/>
          <w:szCs w:val="32"/>
        </w:rPr>
        <w:lastRenderedPageBreak/>
        <w:t>Research Review Form</w:t>
      </w:r>
    </w:p>
    <w:p w:rsidR="007D44D5" w:rsidRPr="00BF6F54" w:rsidRDefault="007D44D5" w:rsidP="007D44D5">
      <w:pPr>
        <w:pStyle w:val="ListParagraph"/>
        <w:numPr>
          <w:ilvl w:val="0"/>
          <w:numId w:val="4"/>
        </w:numPr>
        <w:rPr>
          <w:rFonts w:ascii="Times New Roman" w:hAnsi="Times New Roman"/>
          <w:b/>
        </w:rPr>
      </w:pPr>
      <w:r w:rsidRPr="00BF6F54">
        <w:rPr>
          <w:rFonts w:ascii="Times New Roman" w:hAnsi="Times New Roman"/>
          <w:b/>
        </w:rPr>
        <w:t xml:space="preserve">APA Reference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tblGrid>
      <w:tr w:rsidR="007D44D5" w:rsidRPr="00DF35F7" w:rsidTr="003B4FAF">
        <w:tc>
          <w:tcPr>
            <w:tcW w:w="8838" w:type="dxa"/>
          </w:tcPr>
          <w:p w:rsidR="007D44D5" w:rsidRPr="00DF35F7" w:rsidRDefault="007D44D5" w:rsidP="003B4FAF">
            <w:pPr>
              <w:pStyle w:val="ListParagraph"/>
              <w:spacing w:after="0" w:line="240" w:lineRule="auto"/>
              <w:rPr>
                <w:rFonts w:ascii="Times New Roman" w:hAnsi="Times New Roman"/>
              </w:rPr>
            </w:pPr>
            <w:r w:rsidRPr="00DF35F7">
              <w:rPr>
                <w:rFonts w:ascii="Times New Roman" w:hAnsi="Times New Roman"/>
                <w:b/>
              </w:rPr>
              <w:t>Example:</w:t>
            </w:r>
            <w:r w:rsidRPr="00DF35F7">
              <w:rPr>
                <w:rFonts w:ascii="Times New Roman" w:hAnsi="Times New Roman"/>
              </w:rPr>
              <w:t xml:space="preserve"> </w:t>
            </w:r>
            <w:proofErr w:type="spellStart"/>
            <w:r w:rsidRPr="00DF35F7">
              <w:rPr>
                <w:rFonts w:ascii="Times New Roman" w:hAnsi="Times New Roman"/>
              </w:rPr>
              <w:t>Rovai</w:t>
            </w:r>
            <w:proofErr w:type="spellEnd"/>
            <w:r w:rsidRPr="00DF35F7">
              <w:rPr>
                <w:rFonts w:ascii="Times New Roman" w:hAnsi="Times New Roman"/>
              </w:rPr>
              <w:t xml:space="preserve">, A. P., &amp; </w:t>
            </w:r>
            <w:proofErr w:type="spellStart"/>
            <w:r w:rsidRPr="00DF35F7">
              <w:rPr>
                <w:rFonts w:ascii="Times New Roman" w:hAnsi="Times New Roman"/>
              </w:rPr>
              <w:t>Ponton</w:t>
            </w:r>
            <w:proofErr w:type="spellEnd"/>
            <w:r w:rsidRPr="00DF35F7">
              <w:rPr>
                <w:rFonts w:ascii="Times New Roman" w:hAnsi="Times New Roman"/>
              </w:rPr>
              <w:t>, M. K. (2005)</w:t>
            </w:r>
            <w:proofErr w:type="gramStart"/>
            <w:r w:rsidRPr="00DF35F7">
              <w:rPr>
                <w:rFonts w:ascii="Times New Roman" w:hAnsi="Times New Roman"/>
              </w:rPr>
              <w:t xml:space="preserve">. </w:t>
            </w:r>
            <w:proofErr w:type="gramEnd"/>
            <w:r w:rsidRPr="00DF35F7">
              <w:rPr>
                <w:rFonts w:ascii="Times New Roman" w:hAnsi="Times New Roman"/>
              </w:rPr>
              <w:t>An examination of sense of classroom community and learning among African American and Caucasian graduate students</w:t>
            </w:r>
            <w:proofErr w:type="gramStart"/>
            <w:r w:rsidRPr="00DF35F7">
              <w:rPr>
                <w:rFonts w:ascii="Times New Roman" w:hAnsi="Times New Roman"/>
              </w:rPr>
              <w:t xml:space="preserve">. </w:t>
            </w:r>
            <w:proofErr w:type="gramEnd"/>
            <w:r w:rsidRPr="00DF35F7">
              <w:rPr>
                <w:rFonts w:ascii="Times New Roman" w:hAnsi="Times New Roman"/>
                <w:i/>
              </w:rPr>
              <w:t>Journal of Asynchronous Learning Networks, 9</w:t>
            </w:r>
            <w:r w:rsidRPr="00DF35F7">
              <w:rPr>
                <w:rFonts w:ascii="Times New Roman" w:hAnsi="Times New Roman"/>
              </w:rPr>
              <w:t>(3), 75-90.</w:t>
            </w:r>
          </w:p>
          <w:p w:rsidR="007D44D5" w:rsidRPr="00DF35F7" w:rsidRDefault="007D44D5" w:rsidP="003B4FAF">
            <w:pPr>
              <w:rPr>
                <w:b/>
              </w:rPr>
            </w:pPr>
          </w:p>
        </w:tc>
      </w:tr>
    </w:tbl>
    <w:p w:rsidR="007D44D5" w:rsidRDefault="007D44D5" w:rsidP="007D44D5">
      <w:pPr>
        <w:rPr>
          <w:b/>
        </w:rPr>
      </w:pPr>
    </w:p>
    <w:p w:rsidR="007D44D5" w:rsidRPr="00BF6F54" w:rsidRDefault="007D44D5" w:rsidP="007D44D5">
      <w:pPr>
        <w:pStyle w:val="ListParagraph"/>
        <w:numPr>
          <w:ilvl w:val="0"/>
          <w:numId w:val="4"/>
        </w:numPr>
        <w:rPr>
          <w:rFonts w:ascii="Times New Roman" w:hAnsi="Times New Roman"/>
          <w:b/>
        </w:rPr>
      </w:pPr>
      <w:r w:rsidRPr="00BF6F54">
        <w:rPr>
          <w:rFonts w:ascii="Times New Roman" w:hAnsi="Times New Roman"/>
          <w:b/>
        </w:rPr>
        <w:t>Type of Research</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8"/>
      </w:tblGrid>
      <w:tr w:rsidR="007D44D5" w:rsidRPr="00DF35F7" w:rsidTr="003B4FAF">
        <w:tc>
          <w:tcPr>
            <w:tcW w:w="8838" w:type="dxa"/>
          </w:tcPr>
          <w:p w:rsidR="007D44D5" w:rsidRPr="00DF35F7" w:rsidRDefault="007D44D5" w:rsidP="003B4FAF">
            <w:r w:rsidRPr="00DF35F7">
              <w:t xml:space="preserve">Please specify type of research (e.g., </w:t>
            </w:r>
            <w:proofErr w:type="spellStart"/>
            <w:proofErr w:type="gramStart"/>
            <w:r w:rsidRPr="00DF35F7">
              <w:t>quan</w:t>
            </w:r>
            <w:proofErr w:type="spellEnd"/>
            <w:r w:rsidRPr="00DF35F7">
              <w:t>.,</w:t>
            </w:r>
            <w:proofErr w:type="gramEnd"/>
            <w:r w:rsidRPr="00DF35F7">
              <w:t xml:space="preserve"> qual. met-analysis) and research design, if applicable (e.g., </w:t>
            </w:r>
            <w:proofErr w:type="spellStart"/>
            <w:r w:rsidRPr="00DF35F7">
              <w:t>correlational</w:t>
            </w:r>
            <w:proofErr w:type="spellEnd"/>
            <w:r w:rsidRPr="00DF35F7">
              <w:t xml:space="preserve"> design,  causal comparative design, phenomenology).</w:t>
            </w:r>
          </w:p>
          <w:p w:rsidR="007D44D5" w:rsidRPr="00DF35F7" w:rsidRDefault="007D44D5" w:rsidP="003B4FAF"/>
          <w:p w:rsidR="007D44D5" w:rsidRPr="00DF35F7" w:rsidRDefault="007D44D5" w:rsidP="003B4FAF"/>
        </w:tc>
      </w:tr>
    </w:tbl>
    <w:p w:rsidR="007D44D5" w:rsidRDefault="007D44D5" w:rsidP="007D44D5"/>
    <w:p w:rsidR="007D44D5" w:rsidRPr="00923DEE" w:rsidRDefault="007D44D5" w:rsidP="007D44D5">
      <w:pPr>
        <w:pStyle w:val="ListParagraph"/>
        <w:numPr>
          <w:ilvl w:val="0"/>
          <w:numId w:val="4"/>
        </w:numPr>
        <w:rPr>
          <w:rFonts w:ascii="Times New Roman" w:hAnsi="Times New Roman"/>
          <w:b/>
        </w:rPr>
      </w:pPr>
      <w:r w:rsidRPr="00923DEE">
        <w:rPr>
          <w:rFonts w:ascii="Times New Roman" w:hAnsi="Times New Roman"/>
          <w:b/>
        </w:rPr>
        <w:t>Independent and Dependent Variables or Variable of Interest (if applicable)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7D44D5" w:rsidRPr="00DF35F7" w:rsidTr="003B4FAF">
        <w:tc>
          <w:tcPr>
            <w:tcW w:w="9576" w:type="dxa"/>
          </w:tcPr>
          <w:p w:rsidR="007D44D5" w:rsidRPr="00DF35F7" w:rsidRDefault="007D44D5" w:rsidP="003B4FAF">
            <w:pPr>
              <w:pStyle w:val="ListParagraph"/>
              <w:spacing w:after="0" w:line="240" w:lineRule="auto"/>
              <w:ind w:left="0"/>
              <w:rPr>
                <w:rFonts w:ascii="Times New Roman" w:hAnsi="Times New Roman"/>
              </w:rPr>
            </w:pPr>
            <w:r w:rsidRPr="00DF35F7">
              <w:rPr>
                <w:rFonts w:ascii="Times New Roman" w:hAnsi="Times New Roman"/>
              </w:rPr>
              <w:t>Identify the independent and dependent Variable if quantitative; identify the phenomenon/phenomena if qualitative</w:t>
            </w:r>
          </w:p>
          <w:p w:rsidR="007D44D5" w:rsidRPr="00DF35F7" w:rsidRDefault="007D44D5" w:rsidP="003B4FAF">
            <w:pPr>
              <w:pStyle w:val="ListParagraph"/>
              <w:spacing w:after="0" w:line="240" w:lineRule="auto"/>
              <w:ind w:left="0"/>
              <w:rPr>
                <w:rFonts w:ascii="Times New Roman" w:hAnsi="Times New Roman"/>
              </w:rPr>
            </w:pPr>
          </w:p>
          <w:p w:rsidR="007D44D5" w:rsidRPr="00DF35F7" w:rsidRDefault="007D44D5" w:rsidP="003B4FAF">
            <w:pPr>
              <w:pStyle w:val="ListParagraph"/>
              <w:spacing w:after="0" w:line="240" w:lineRule="auto"/>
              <w:ind w:left="0"/>
              <w:rPr>
                <w:rFonts w:ascii="Times New Roman" w:hAnsi="Times New Roman"/>
              </w:rPr>
            </w:pPr>
          </w:p>
          <w:p w:rsidR="007D44D5" w:rsidRPr="00DF35F7" w:rsidRDefault="007D44D5" w:rsidP="003B4FAF">
            <w:pPr>
              <w:pStyle w:val="ListParagraph"/>
              <w:spacing w:after="0" w:line="240" w:lineRule="auto"/>
              <w:ind w:left="0"/>
              <w:rPr>
                <w:rFonts w:ascii="Times New Roman" w:hAnsi="Times New Roman"/>
                <w:b/>
              </w:rPr>
            </w:pPr>
          </w:p>
        </w:tc>
      </w:tr>
    </w:tbl>
    <w:p w:rsidR="007D44D5" w:rsidRPr="00923DEE" w:rsidRDefault="007D44D5" w:rsidP="007D44D5">
      <w:pPr>
        <w:pStyle w:val="ListParagraph"/>
        <w:rPr>
          <w:rFonts w:ascii="Times New Roman" w:hAnsi="Times New Roman"/>
        </w:rPr>
      </w:pPr>
    </w:p>
    <w:p w:rsidR="007D44D5" w:rsidRPr="00923DEE" w:rsidRDefault="007D44D5" w:rsidP="007D44D5">
      <w:pPr>
        <w:pStyle w:val="ListParagraph"/>
        <w:numPr>
          <w:ilvl w:val="0"/>
          <w:numId w:val="4"/>
        </w:numPr>
        <w:rPr>
          <w:rFonts w:ascii="Times New Roman" w:hAnsi="Times New Roman"/>
        </w:rPr>
      </w:pPr>
      <w:r w:rsidRPr="00923DEE">
        <w:rPr>
          <w:rFonts w:ascii="Times New Roman" w:hAnsi="Times New Roman"/>
          <w:b/>
        </w:rPr>
        <w:t>Research Question(s) and Hypothesis(</w:t>
      </w:r>
      <w:proofErr w:type="spellStart"/>
      <w:r w:rsidRPr="00923DEE">
        <w:rPr>
          <w:rFonts w:ascii="Times New Roman" w:hAnsi="Times New Roman"/>
          <w:b/>
        </w:rPr>
        <w:t>es</w:t>
      </w:r>
      <w:proofErr w:type="spellEnd"/>
      <w:r w:rsidRPr="00923DEE">
        <w:rPr>
          <w:rFonts w:ascii="Times New Roman" w:hAnsi="Times New Roman"/>
          <w:b/>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7D44D5" w:rsidRPr="00DF35F7" w:rsidTr="003B4FAF">
        <w:tc>
          <w:tcPr>
            <w:tcW w:w="9576" w:type="dxa"/>
          </w:tcPr>
          <w:p w:rsidR="007D44D5" w:rsidRPr="00DF35F7" w:rsidRDefault="007D44D5" w:rsidP="003B4FAF">
            <w:r w:rsidRPr="00DF35F7">
              <w:t xml:space="preserve">State the Research Question(s) and </w:t>
            </w:r>
            <w:proofErr w:type="gramStart"/>
            <w:r w:rsidRPr="00DF35F7">
              <w:t>Hypothesis(</w:t>
            </w:r>
            <w:proofErr w:type="spellStart"/>
            <w:proofErr w:type="gramEnd"/>
            <w:r w:rsidRPr="00DF35F7">
              <w:t>es</w:t>
            </w:r>
            <w:proofErr w:type="spellEnd"/>
            <w:r w:rsidRPr="00DF35F7">
              <w:t>)</w:t>
            </w:r>
            <w:r w:rsidRPr="00DF35F7">
              <w:rPr>
                <w:b/>
              </w:rPr>
              <w:t xml:space="preserve">. </w:t>
            </w:r>
          </w:p>
          <w:p w:rsidR="007D44D5" w:rsidRPr="00DF35F7" w:rsidRDefault="007D44D5" w:rsidP="003B4FAF">
            <w:pPr>
              <w:rPr>
                <w:b/>
              </w:rPr>
            </w:pPr>
          </w:p>
          <w:p w:rsidR="007D44D5" w:rsidRPr="00DF35F7" w:rsidRDefault="007D44D5" w:rsidP="003B4FAF">
            <w:r w:rsidRPr="00DF35F7">
              <w:rPr>
                <w:b/>
              </w:rPr>
              <w:t>Example:</w:t>
            </w:r>
            <w:r w:rsidRPr="00DF35F7">
              <w:t xml:space="preserve"> There is no stated hypothesis</w:t>
            </w:r>
            <w:proofErr w:type="gramStart"/>
            <w:r w:rsidRPr="00DF35F7">
              <w:t xml:space="preserve">. </w:t>
            </w:r>
            <w:proofErr w:type="gramEnd"/>
            <w:r w:rsidRPr="00DF35F7">
              <w:t>Two research questions are proposed: (a) “What is the relationship between the sense of community and student learning ?” and (b) “Do the sense of community and learning differ by culture in an asynchronous learning network (ALN) environment?</w:t>
            </w:r>
            <w:proofErr w:type="gramStart"/>
            <w:r w:rsidRPr="00DF35F7">
              <w:t xml:space="preserve">” </w:t>
            </w:r>
            <w:proofErr w:type="gramEnd"/>
            <w:r w:rsidRPr="00DF35F7">
              <w:t>It is implied that the researchers believe that culture will influence the students’ sense of community and learning</w:t>
            </w:r>
            <w:proofErr w:type="gramStart"/>
            <w:r w:rsidRPr="00DF35F7">
              <w:t xml:space="preserve">. </w:t>
            </w:r>
            <w:proofErr w:type="gramEnd"/>
            <w:r w:rsidRPr="00DF35F7">
              <w:t xml:space="preserve">It </w:t>
            </w:r>
            <w:proofErr w:type="gramStart"/>
            <w:r w:rsidRPr="00DF35F7">
              <w:t>is implied</w:t>
            </w:r>
            <w:proofErr w:type="gramEnd"/>
            <w:r w:rsidRPr="00DF35F7">
              <w:t xml:space="preserve"> that there will be an achievement gap between African American students and Caucasian students participating in online courses. </w:t>
            </w:r>
          </w:p>
          <w:p w:rsidR="007D44D5" w:rsidRPr="00DF35F7" w:rsidRDefault="007D44D5" w:rsidP="003B4FAF">
            <w:pPr>
              <w:pStyle w:val="ListParagraph"/>
              <w:spacing w:after="0" w:line="240" w:lineRule="auto"/>
              <w:ind w:left="0"/>
              <w:rPr>
                <w:rFonts w:ascii="Times New Roman" w:hAnsi="Times New Roman"/>
                <w:b/>
              </w:rPr>
            </w:pPr>
          </w:p>
        </w:tc>
      </w:tr>
    </w:tbl>
    <w:p w:rsidR="007D44D5" w:rsidRPr="00923DEE" w:rsidRDefault="007D44D5" w:rsidP="007D44D5"/>
    <w:p w:rsidR="007D44D5" w:rsidRPr="00923DEE" w:rsidRDefault="007D44D5" w:rsidP="007D44D5">
      <w:pPr>
        <w:pStyle w:val="ListParagraph"/>
        <w:numPr>
          <w:ilvl w:val="0"/>
          <w:numId w:val="4"/>
        </w:numPr>
        <w:rPr>
          <w:rFonts w:ascii="Times New Roman" w:hAnsi="Times New Roman"/>
          <w:i/>
          <w:iCs/>
        </w:rPr>
      </w:pPr>
      <w:r w:rsidRPr="00923DEE">
        <w:rPr>
          <w:rFonts w:ascii="Times New Roman" w:hAnsi="Times New Roman"/>
          <w:b/>
        </w:rPr>
        <w:t>Sample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7D44D5" w:rsidRPr="00DF35F7" w:rsidTr="003B4FAF">
        <w:tc>
          <w:tcPr>
            <w:tcW w:w="9576" w:type="dxa"/>
          </w:tcPr>
          <w:p w:rsidR="007D44D5" w:rsidRPr="00DF35F7" w:rsidRDefault="007D44D5" w:rsidP="003B4FAF">
            <w:r w:rsidRPr="00DF35F7">
              <w:t>Briefly describe the sample and sampling type</w:t>
            </w:r>
            <w:proofErr w:type="gramStart"/>
            <w:r w:rsidRPr="00DF35F7">
              <w:t xml:space="preserve">. </w:t>
            </w:r>
            <w:proofErr w:type="gramEnd"/>
            <w:r w:rsidRPr="00DF35F7">
              <w:t>Include the number of participants</w:t>
            </w:r>
            <w:proofErr w:type="gramStart"/>
            <w:r w:rsidRPr="00DF35F7">
              <w:t>. Also</w:t>
            </w:r>
            <w:proofErr w:type="gramEnd"/>
            <w:r w:rsidRPr="00DF35F7">
              <w:t xml:space="preserve"> consider including race and gender. </w:t>
            </w:r>
          </w:p>
          <w:p w:rsidR="007D44D5" w:rsidRPr="00DF35F7" w:rsidRDefault="007D44D5" w:rsidP="003B4FAF">
            <w:pPr>
              <w:rPr>
                <w:b/>
              </w:rPr>
            </w:pPr>
          </w:p>
          <w:p w:rsidR="007D44D5" w:rsidRPr="00DF35F7" w:rsidRDefault="007D44D5" w:rsidP="003B4FAF">
            <w:r w:rsidRPr="00DF35F7">
              <w:rPr>
                <w:b/>
              </w:rPr>
              <w:t>Example</w:t>
            </w:r>
            <w:r w:rsidRPr="00DF35F7">
              <w:t>: The subjects were 108 educators (96 females, 12 males; 40 African Americans, 64 Caucasians, 4 others) enrolled in an online Doctor of Education program</w:t>
            </w:r>
            <w:proofErr w:type="gramStart"/>
            <w:r w:rsidRPr="00DF35F7">
              <w:t xml:space="preserve">. </w:t>
            </w:r>
            <w:proofErr w:type="gramEnd"/>
            <w:r w:rsidRPr="00DF35F7">
              <w:t xml:space="preserve">The convenience sample </w:t>
            </w:r>
            <w:proofErr w:type="gramStart"/>
            <w:r w:rsidRPr="00DF35F7">
              <w:t>was taken</w:t>
            </w:r>
            <w:proofErr w:type="gramEnd"/>
            <w:r w:rsidRPr="00DF35F7">
              <w:t xml:space="preserve"> from four course sections, which had a 96% volunteer rate. </w:t>
            </w:r>
          </w:p>
          <w:p w:rsidR="007D44D5" w:rsidRPr="00DF35F7" w:rsidRDefault="007D44D5" w:rsidP="003B4FAF">
            <w:pPr>
              <w:pStyle w:val="ListParagraph"/>
              <w:spacing w:after="0" w:line="240" w:lineRule="auto"/>
              <w:ind w:left="0"/>
              <w:rPr>
                <w:rFonts w:ascii="Times New Roman" w:hAnsi="Times New Roman"/>
                <w:i/>
                <w:iCs/>
              </w:rPr>
            </w:pPr>
          </w:p>
        </w:tc>
      </w:tr>
    </w:tbl>
    <w:p w:rsidR="007D44D5" w:rsidRPr="00923DEE" w:rsidRDefault="007D44D5" w:rsidP="007D44D5">
      <w:pPr>
        <w:pStyle w:val="ListParagraph"/>
        <w:rPr>
          <w:rFonts w:ascii="Times New Roman" w:hAnsi="Times New Roman"/>
          <w:i/>
          <w:iCs/>
        </w:rPr>
      </w:pPr>
    </w:p>
    <w:p w:rsidR="007D44D5" w:rsidRDefault="007D44D5" w:rsidP="007D44D5">
      <w:pPr>
        <w:pStyle w:val="ListParagraph"/>
        <w:numPr>
          <w:ilvl w:val="0"/>
          <w:numId w:val="4"/>
        </w:numPr>
        <w:rPr>
          <w:rFonts w:ascii="Times New Roman" w:hAnsi="Times New Roman"/>
          <w:b/>
        </w:rPr>
      </w:pPr>
      <w:r w:rsidRPr="00BF6F54">
        <w:rPr>
          <w:rFonts w:ascii="Times New Roman" w:hAnsi="Times New Roman"/>
          <w:b/>
        </w:rPr>
        <w:t>Methodology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7D44D5" w:rsidRPr="00DF35F7" w:rsidTr="003B4FAF">
        <w:tc>
          <w:tcPr>
            <w:tcW w:w="9576" w:type="dxa"/>
          </w:tcPr>
          <w:p w:rsidR="007D44D5" w:rsidRPr="00DF35F7" w:rsidRDefault="007D44D5" w:rsidP="007D44D5">
            <w:pPr>
              <w:pStyle w:val="ListParagraph"/>
              <w:numPr>
                <w:ilvl w:val="0"/>
                <w:numId w:val="3"/>
              </w:numPr>
              <w:spacing w:after="0" w:line="240" w:lineRule="auto"/>
              <w:rPr>
                <w:rFonts w:ascii="Times New Roman" w:hAnsi="Times New Roman"/>
                <w:b/>
                <w:iCs/>
              </w:rPr>
            </w:pPr>
            <w:r w:rsidRPr="00DF35F7">
              <w:rPr>
                <w:rFonts w:ascii="Times New Roman" w:hAnsi="Times New Roman"/>
                <w:b/>
                <w:iCs/>
              </w:rPr>
              <w:t xml:space="preserve">Instruments </w:t>
            </w:r>
          </w:p>
          <w:p w:rsidR="007D44D5" w:rsidRPr="00DF35F7" w:rsidRDefault="007D44D5" w:rsidP="007D44D5">
            <w:pPr>
              <w:pStyle w:val="ListParagraph"/>
              <w:numPr>
                <w:ilvl w:val="0"/>
                <w:numId w:val="3"/>
              </w:numPr>
              <w:spacing w:after="0" w:line="240" w:lineRule="auto"/>
              <w:rPr>
                <w:rFonts w:ascii="Times New Roman" w:hAnsi="Times New Roman"/>
              </w:rPr>
            </w:pPr>
            <w:r w:rsidRPr="00DF35F7">
              <w:rPr>
                <w:rFonts w:ascii="Times New Roman" w:hAnsi="Times New Roman"/>
                <w:iCs/>
              </w:rPr>
              <w:lastRenderedPageBreak/>
              <w:t xml:space="preserve">Indentify the measuring </w:t>
            </w:r>
            <w:proofErr w:type="gramStart"/>
            <w:r w:rsidRPr="00DF35F7">
              <w:rPr>
                <w:rFonts w:ascii="Times New Roman" w:hAnsi="Times New Roman"/>
                <w:iCs/>
              </w:rPr>
              <w:t>instrument and reliability</w:t>
            </w:r>
            <w:proofErr w:type="gramEnd"/>
            <w:r w:rsidRPr="00DF35F7">
              <w:rPr>
                <w:rFonts w:ascii="Times New Roman" w:hAnsi="Times New Roman"/>
                <w:iCs/>
              </w:rPr>
              <w:t xml:space="preserve"> and validity of the instrument, if discussed.</w:t>
            </w:r>
            <w:r w:rsidRPr="00DF35F7">
              <w:rPr>
                <w:rFonts w:ascii="Times New Roman" w:hAnsi="Times New Roman"/>
              </w:rPr>
              <w:t xml:space="preserve"> </w:t>
            </w:r>
          </w:p>
          <w:p w:rsidR="007D44D5" w:rsidRPr="00DF35F7" w:rsidRDefault="007D44D5" w:rsidP="007D44D5">
            <w:pPr>
              <w:pStyle w:val="ListParagraph"/>
              <w:numPr>
                <w:ilvl w:val="0"/>
                <w:numId w:val="3"/>
              </w:numPr>
              <w:spacing w:after="0" w:line="240" w:lineRule="auto"/>
              <w:rPr>
                <w:rFonts w:ascii="Times New Roman" w:hAnsi="Times New Roman"/>
              </w:rPr>
            </w:pPr>
            <w:r w:rsidRPr="00DF35F7">
              <w:rPr>
                <w:rFonts w:ascii="Times New Roman" w:hAnsi="Times New Roman"/>
                <w:b/>
              </w:rPr>
              <w:t>Example:</w:t>
            </w:r>
            <w:r w:rsidRPr="00DF35F7">
              <w:rPr>
                <w:rFonts w:ascii="Times New Roman" w:hAnsi="Times New Roman"/>
              </w:rPr>
              <w:t xml:space="preserve"> The Classroom Community Scale (CCS; </w:t>
            </w:r>
            <w:proofErr w:type="spellStart"/>
            <w:r w:rsidRPr="00DF35F7">
              <w:rPr>
                <w:rFonts w:ascii="Times New Roman" w:hAnsi="Times New Roman"/>
              </w:rPr>
              <w:t>Rovai</w:t>
            </w:r>
            <w:proofErr w:type="spellEnd"/>
            <w:r w:rsidRPr="00DF35F7">
              <w:rPr>
                <w:rFonts w:ascii="Times New Roman" w:hAnsi="Times New Roman"/>
              </w:rPr>
              <w:t>, 2002) was used to measure social community (connectedness) and learning community (learning and satisfaction)</w:t>
            </w:r>
            <w:proofErr w:type="gramStart"/>
            <w:r w:rsidRPr="00DF35F7">
              <w:rPr>
                <w:rFonts w:ascii="Times New Roman" w:hAnsi="Times New Roman"/>
              </w:rPr>
              <w:t xml:space="preserve">. </w:t>
            </w:r>
            <w:proofErr w:type="gramEnd"/>
            <w:r w:rsidRPr="00DF35F7">
              <w:rPr>
                <w:rFonts w:ascii="Times New Roman" w:hAnsi="Times New Roman"/>
              </w:rPr>
              <w:t xml:space="preserve">As purported, the CCS has high construct validity. </w:t>
            </w:r>
          </w:p>
          <w:p w:rsidR="007D44D5" w:rsidRPr="00DF35F7" w:rsidRDefault="007D44D5" w:rsidP="007D44D5">
            <w:pPr>
              <w:pStyle w:val="ListParagraph"/>
              <w:numPr>
                <w:ilvl w:val="0"/>
                <w:numId w:val="3"/>
              </w:numPr>
              <w:spacing w:after="0" w:line="240" w:lineRule="auto"/>
              <w:rPr>
                <w:rFonts w:ascii="Times New Roman" w:hAnsi="Times New Roman"/>
                <w:b/>
                <w:iCs/>
              </w:rPr>
            </w:pPr>
            <w:r w:rsidRPr="00DF35F7">
              <w:rPr>
                <w:rFonts w:ascii="Times New Roman" w:hAnsi="Times New Roman"/>
                <w:b/>
                <w:iCs/>
              </w:rPr>
              <w:t xml:space="preserve">Procedures </w:t>
            </w:r>
          </w:p>
          <w:p w:rsidR="007D44D5" w:rsidRPr="00DF35F7" w:rsidRDefault="007D44D5" w:rsidP="007D44D5">
            <w:pPr>
              <w:pStyle w:val="ListParagraph"/>
              <w:numPr>
                <w:ilvl w:val="0"/>
                <w:numId w:val="3"/>
              </w:numPr>
              <w:spacing w:after="0" w:line="240" w:lineRule="auto"/>
              <w:rPr>
                <w:rFonts w:ascii="Times New Roman" w:hAnsi="Times New Roman"/>
                <w:iCs/>
              </w:rPr>
            </w:pPr>
            <w:r w:rsidRPr="00DF35F7">
              <w:rPr>
                <w:rFonts w:ascii="Times New Roman" w:hAnsi="Times New Roman"/>
                <w:iCs/>
              </w:rPr>
              <w:t>Briefly identify the procedures.</w:t>
            </w:r>
          </w:p>
          <w:p w:rsidR="007D44D5" w:rsidRPr="00DF35F7" w:rsidRDefault="007D44D5" w:rsidP="007D44D5">
            <w:pPr>
              <w:pStyle w:val="ListParagraph"/>
              <w:numPr>
                <w:ilvl w:val="0"/>
                <w:numId w:val="3"/>
              </w:numPr>
              <w:spacing w:after="0" w:line="240" w:lineRule="auto"/>
              <w:rPr>
                <w:rFonts w:ascii="Times New Roman" w:hAnsi="Times New Roman"/>
              </w:rPr>
            </w:pPr>
            <w:r w:rsidRPr="00DF35F7">
              <w:rPr>
                <w:rFonts w:ascii="Times New Roman" w:hAnsi="Times New Roman"/>
                <w:b/>
              </w:rPr>
              <w:t>Example:</w:t>
            </w:r>
            <w:r w:rsidRPr="00DF35F7">
              <w:rPr>
                <w:rFonts w:ascii="Times New Roman" w:hAnsi="Times New Roman"/>
              </w:rPr>
              <w:t xml:space="preserve"> Students participated in two groups, online and residential</w:t>
            </w:r>
            <w:proofErr w:type="gramStart"/>
            <w:r w:rsidRPr="00DF35F7">
              <w:rPr>
                <w:rFonts w:ascii="Times New Roman" w:hAnsi="Times New Roman"/>
              </w:rPr>
              <w:t xml:space="preserve">. </w:t>
            </w:r>
            <w:proofErr w:type="gramEnd"/>
            <w:r w:rsidRPr="00DF35F7">
              <w:rPr>
                <w:rFonts w:ascii="Times New Roman" w:hAnsi="Times New Roman"/>
              </w:rPr>
              <w:t xml:space="preserve">The Classroom Community Scale </w:t>
            </w:r>
            <w:proofErr w:type="gramStart"/>
            <w:r w:rsidRPr="00DF35F7">
              <w:rPr>
                <w:rFonts w:ascii="Times New Roman" w:hAnsi="Times New Roman"/>
              </w:rPr>
              <w:t>was administered</w:t>
            </w:r>
            <w:proofErr w:type="gramEnd"/>
            <w:r w:rsidRPr="00DF35F7">
              <w:rPr>
                <w:rFonts w:ascii="Times New Roman" w:hAnsi="Times New Roman"/>
              </w:rPr>
              <w:t xml:space="preserve"> after the completion of the class. </w:t>
            </w:r>
          </w:p>
          <w:p w:rsidR="007D44D5" w:rsidRPr="00DF35F7" w:rsidRDefault="007D44D5" w:rsidP="003B4FAF">
            <w:pPr>
              <w:pStyle w:val="ListParagraph"/>
              <w:spacing w:after="0" w:line="240" w:lineRule="auto"/>
              <w:ind w:left="0"/>
              <w:rPr>
                <w:rFonts w:ascii="Times New Roman" w:hAnsi="Times New Roman"/>
              </w:rPr>
            </w:pPr>
          </w:p>
        </w:tc>
      </w:tr>
    </w:tbl>
    <w:p w:rsidR="007D44D5" w:rsidRPr="00BF6F54" w:rsidRDefault="007D44D5" w:rsidP="007D44D5">
      <w:pPr>
        <w:pStyle w:val="ListParagraph"/>
        <w:rPr>
          <w:rFonts w:ascii="Times New Roman" w:hAnsi="Times New Roman"/>
        </w:rPr>
      </w:pPr>
    </w:p>
    <w:p w:rsidR="007D44D5" w:rsidRPr="00923DEE" w:rsidRDefault="007D44D5" w:rsidP="007D44D5">
      <w:pPr>
        <w:pStyle w:val="ListParagraph"/>
        <w:numPr>
          <w:ilvl w:val="0"/>
          <w:numId w:val="3"/>
        </w:numPr>
        <w:rPr>
          <w:rFonts w:ascii="Times New Roman" w:hAnsi="Times New Roman"/>
        </w:rPr>
      </w:pPr>
      <w:r w:rsidRPr="00BF6F54">
        <w:rPr>
          <w:rFonts w:ascii="Times New Roman" w:hAnsi="Times New Roman"/>
          <w:b/>
        </w:rPr>
        <w:t>Results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7D44D5" w:rsidRPr="00DF35F7" w:rsidTr="003B4FAF">
        <w:tc>
          <w:tcPr>
            <w:tcW w:w="9576" w:type="dxa"/>
          </w:tcPr>
          <w:p w:rsidR="007D44D5" w:rsidRPr="00DF35F7" w:rsidRDefault="007D44D5" w:rsidP="007D44D5">
            <w:pPr>
              <w:pStyle w:val="ListParagraph"/>
              <w:numPr>
                <w:ilvl w:val="0"/>
                <w:numId w:val="3"/>
              </w:numPr>
              <w:spacing w:after="0" w:line="240" w:lineRule="auto"/>
              <w:rPr>
                <w:rFonts w:ascii="Times New Roman" w:hAnsi="Times New Roman"/>
                <w:b/>
                <w:iCs/>
              </w:rPr>
            </w:pPr>
            <w:r w:rsidRPr="00DF35F7">
              <w:rPr>
                <w:rFonts w:ascii="Times New Roman" w:hAnsi="Times New Roman"/>
                <w:b/>
                <w:iCs/>
              </w:rPr>
              <w:t xml:space="preserve">Results and Conclusions/ Primary Findings </w:t>
            </w:r>
          </w:p>
          <w:p w:rsidR="007D44D5" w:rsidRPr="00DF35F7" w:rsidRDefault="007D44D5" w:rsidP="007D44D5">
            <w:pPr>
              <w:pStyle w:val="ListParagraph"/>
              <w:numPr>
                <w:ilvl w:val="0"/>
                <w:numId w:val="3"/>
              </w:numPr>
              <w:spacing w:after="0" w:line="240" w:lineRule="auto"/>
              <w:rPr>
                <w:rFonts w:ascii="Times New Roman" w:hAnsi="Times New Roman"/>
              </w:rPr>
            </w:pPr>
            <w:proofErr w:type="gramStart"/>
            <w:r w:rsidRPr="00DF35F7">
              <w:rPr>
                <w:rFonts w:ascii="Times New Roman" w:hAnsi="Times New Roman"/>
                <w:iCs/>
              </w:rPr>
              <w:t>State major results and conclusions.</w:t>
            </w:r>
            <w:proofErr w:type="gramEnd"/>
            <w:r w:rsidRPr="00DF35F7">
              <w:rPr>
                <w:rFonts w:ascii="Times New Roman" w:hAnsi="Times New Roman"/>
                <w:iCs/>
              </w:rPr>
              <w:t xml:space="preserve"> </w:t>
            </w:r>
          </w:p>
          <w:p w:rsidR="007D44D5" w:rsidRPr="00DF35F7" w:rsidRDefault="007D44D5" w:rsidP="007D44D5">
            <w:pPr>
              <w:pStyle w:val="ListParagraph"/>
              <w:numPr>
                <w:ilvl w:val="0"/>
                <w:numId w:val="3"/>
              </w:numPr>
              <w:autoSpaceDE w:val="0"/>
              <w:autoSpaceDN w:val="0"/>
              <w:adjustRightInd w:val="0"/>
              <w:spacing w:after="0" w:line="240" w:lineRule="auto"/>
              <w:rPr>
                <w:rFonts w:ascii="Times New Roman" w:eastAsia="SimSun" w:hAnsi="Times New Roman"/>
                <w:lang w:eastAsia="zh-CN"/>
              </w:rPr>
            </w:pPr>
            <w:r w:rsidRPr="00DF35F7">
              <w:rPr>
                <w:rFonts w:ascii="Times New Roman" w:hAnsi="Times New Roman"/>
                <w:b/>
              </w:rPr>
              <w:t>Example:</w:t>
            </w:r>
            <w:r w:rsidRPr="00DF35F7">
              <w:rPr>
                <w:rFonts w:ascii="Times New Roman" w:hAnsi="Times New Roman"/>
              </w:rPr>
              <w:t xml:space="preserve"> For the </w:t>
            </w:r>
            <w:proofErr w:type="spellStart"/>
            <w:r w:rsidRPr="00DF35F7">
              <w:rPr>
                <w:rFonts w:ascii="Times New Roman" w:hAnsi="Times New Roman"/>
              </w:rPr>
              <w:t>correlational</w:t>
            </w:r>
            <w:proofErr w:type="spellEnd"/>
            <w:r w:rsidRPr="00DF35F7">
              <w:rPr>
                <w:rFonts w:ascii="Times New Roman" w:hAnsi="Times New Roman"/>
              </w:rPr>
              <w:t xml:space="preserve"> design, the results suggested a positive correlation between all three community variables and the two learning variables in the ALN environment</w:t>
            </w:r>
            <w:proofErr w:type="gramStart"/>
            <w:r w:rsidRPr="00DF35F7">
              <w:rPr>
                <w:rFonts w:ascii="Times New Roman" w:hAnsi="Times New Roman"/>
              </w:rPr>
              <w:t xml:space="preserve">. </w:t>
            </w:r>
            <w:proofErr w:type="gramEnd"/>
            <w:r w:rsidRPr="00DF35F7">
              <w:rPr>
                <w:rFonts w:ascii="Times New Roman" w:hAnsi="Times New Roman"/>
              </w:rPr>
              <w:t>Since the findings indicated that there was a weak relationship between perceived learning and course grades, this suggests the learning variables captured two different aspects of student learning</w:t>
            </w:r>
            <w:proofErr w:type="gramStart"/>
            <w:r w:rsidRPr="00DF35F7">
              <w:rPr>
                <w:rFonts w:ascii="Times New Roman" w:hAnsi="Times New Roman"/>
              </w:rPr>
              <w:t xml:space="preserve">. </w:t>
            </w:r>
            <w:proofErr w:type="gramEnd"/>
            <w:r w:rsidRPr="00DF35F7">
              <w:rPr>
                <w:rFonts w:ascii="Times New Roman" w:hAnsi="Times New Roman"/>
              </w:rPr>
              <w:t>In addition, results revealed large variability of classroom community</w:t>
            </w:r>
            <w:r w:rsidRPr="00DF35F7">
              <w:rPr>
                <w:rFonts w:ascii="Times New Roman" w:eastAsia="SimSun" w:hAnsi="Times New Roman"/>
                <w:lang w:eastAsia="zh-CN"/>
              </w:rPr>
              <w:t xml:space="preserve"> among the students sampled in the four course sections</w:t>
            </w:r>
            <w:proofErr w:type="gramStart"/>
            <w:r w:rsidRPr="00DF35F7">
              <w:rPr>
                <w:rFonts w:ascii="Times New Roman" w:eastAsia="SimSun" w:hAnsi="Times New Roman"/>
                <w:lang w:eastAsia="zh-CN"/>
              </w:rPr>
              <w:t xml:space="preserve">. </w:t>
            </w:r>
            <w:proofErr w:type="gramEnd"/>
            <w:r w:rsidRPr="00DF35F7">
              <w:rPr>
                <w:rFonts w:ascii="Times New Roman" w:eastAsia="SimSun" w:hAnsi="Times New Roman"/>
                <w:lang w:eastAsia="zh-CN"/>
              </w:rPr>
              <w:t>This indicated that individual traits of students may impact feelings about social community</w:t>
            </w:r>
            <w:proofErr w:type="gramStart"/>
            <w:r w:rsidRPr="00DF35F7">
              <w:rPr>
                <w:rFonts w:ascii="Times New Roman" w:eastAsia="SimSun" w:hAnsi="Times New Roman"/>
                <w:lang w:eastAsia="zh-CN"/>
              </w:rPr>
              <w:t xml:space="preserve">. </w:t>
            </w:r>
            <w:proofErr w:type="gramEnd"/>
            <w:r w:rsidRPr="00DF35F7">
              <w:rPr>
                <w:rFonts w:ascii="Times New Roman" w:hAnsi="Times New Roman"/>
              </w:rPr>
              <w:t>For the causal-comparative, the results revealed that the African American group scored significantly lower than the Caucasian group on each of the five dependent variables</w:t>
            </w:r>
            <w:proofErr w:type="gramStart"/>
            <w:r w:rsidRPr="00DF35F7">
              <w:rPr>
                <w:rFonts w:ascii="Times New Roman" w:hAnsi="Times New Roman"/>
              </w:rPr>
              <w:t xml:space="preserve">. </w:t>
            </w:r>
            <w:proofErr w:type="gramEnd"/>
            <w:r w:rsidRPr="00DF35F7">
              <w:rPr>
                <w:rFonts w:ascii="Times New Roman" w:hAnsi="Times New Roman"/>
              </w:rPr>
              <w:t>This suggests that there is an achievement gap between African Americans and Caucasians in graduate ALN programs</w:t>
            </w:r>
            <w:proofErr w:type="gramStart"/>
            <w:r w:rsidRPr="00DF35F7">
              <w:rPr>
                <w:rFonts w:ascii="Times New Roman" w:hAnsi="Times New Roman"/>
              </w:rPr>
              <w:t xml:space="preserve">. </w:t>
            </w:r>
            <w:proofErr w:type="gramEnd"/>
            <w:r w:rsidRPr="00DF35F7">
              <w:rPr>
                <w:rFonts w:ascii="Times New Roman" w:hAnsi="Times New Roman"/>
              </w:rPr>
              <w:t xml:space="preserve">This gap also extended to the sense of community. </w:t>
            </w:r>
          </w:p>
          <w:p w:rsidR="007D44D5" w:rsidRPr="00DF35F7" w:rsidRDefault="007D44D5" w:rsidP="003B4FAF">
            <w:pPr>
              <w:pStyle w:val="ListParagraph"/>
              <w:spacing w:after="0" w:line="240" w:lineRule="auto"/>
              <w:ind w:left="0"/>
              <w:rPr>
                <w:rFonts w:ascii="Times New Roman" w:hAnsi="Times New Roman"/>
              </w:rPr>
            </w:pPr>
          </w:p>
        </w:tc>
      </w:tr>
    </w:tbl>
    <w:p w:rsidR="007D44D5" w:rsidRPr="00BF6F54" w:rsidRDefault="007D44D5" w:rsidP="007D44D5">
      <w:pPr>
        <w:pStyle w:val="ListParagraph"/>
        <w:rPr>
          <w:rFonts w:ascii="Times New Roman" w:hAnsi="Times New Roman"/>
        </w:rPr>
      </w:pPr>
    </w:p>
    <w:p w:rsidR="007D44D5" w:rsidRDefault="007D44D5" w:rsidP="007D44D5">
      <w:pPr>
        <w:pStyle w:val="ListParagraph"/>
        <w:numPr>
          <w:ilvl w:val="0"/>
          <w:numId w:val="3"/>
        </w:numPr>
        <w:rPr>
          <w:rFonts w:ascii="Times New Roman" w:hAnsi="Times New Roman"/>
          <w:b/>
          <w:iCs/>
        </w:rPr>
      </w:pPr>
      <w:r w:rsidRPr="00BF6F54">
        <w:rPr>
          <w:rFonts w:ascii="Times New Roman" w:hAnsi="Times New Roman"/>
          <w:b/>
          <w:iCs/>
        </w:rPr>
        <w:t xml:space="preserve">Analysis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7D44D5" w:rsidRPr="00DF35F7" w:rsidTr="003B4FAF">
        <w:tc>
          <w:tcPr>
            <w:tcW w:w="9576" w:type="dxa"/>
          </w:tcPr>
          <w:p w:rsidR="007D44D5" w:rsidRPr="00DF35F7" w:rsidRDefault="007D44D5" w:rsidP="003B4FAF">
            <w:pPr>
              <w:rPr>
                <w:iCs/>
              </w:rPr>
            </w:pPr>
            <w:r w:rsidRPr="00DF35F7">
              <w:rPr>
                <w:iCs/>
              </w:rPr>
              <w:t xml:space="preserve">Identify analysis procedures and any important results you want to remember. </w:t>
            </w:r>
          </w:p>
          <w:p w:rsidR="007D44D5" w:rsidRPr="00DF35F7" w:rsidRDefault="007D44D5" w:rsidP="003B4FAF">
            <w:pPr>
              <w:autoSpaceDE w:val="0"/>
              <w:autoSpaceDN w:val="0"/>
              <w:adjustRightInd w:val="0"/>
              <w:rPr>
                <w:b/>
                <w:color w:val="000000"/>
              </w:rPr>
            </w:pPr>
          </w:p>
          <w:p w:rsidR="007D44D5" w:rsidRPr="00DF35F7" w:rsidRDefault="007D44D5" w:rsidP="003B4FAF">
            <w:pPr>
              <w:autoSpaceDE w:val="0"/>
              <w:autoSpaceDN w:val="0"/>
              <w:adjustRightInd w:val="0"/>
              <w:rPr>
                <w:color w:val="000000"/>
              </w:rPr>
            </w:pPr>
            <w:r w:rsidRPr="00DF35F7">
              <w:rPr>
                <w:b/>
                <w:color w:val="000000"/>
              </w:rPr>
              <w:t>Example:</w:t>
            </w:r>
            <w:r w:rsidRPr="00DF35F7">
              <w:rPr>
                <w:color w:val="000000"/>
              </w:rPr>
              <w:t xml:space="preserve"> Pearson </w:t>
            </w:r>
            <w:proofErr w:type="spellStart"/>
            <w:r w:rsidRPr="00DF35F7">
              <w:rPr>
                <w:color w:val="000000"/>
              </w:rPr>
              <w:t>bivariate</w:t>
            </w:r>
            <w:proofErr w:type="spellEnd"/>
            <w:r w:rsidRPr="00DF35F7">
              <w:rPr>
                <w:color w:val="000000"/>
              </w:rPr>
              <w:t xml:space="preserve"> correlations for the five variables were all significant at the .05 level</w:t>
            </w:r>
            <w:proofErr w:type="gramStart"/>
            <w:r w:rsidRPr="00DF35F7">
              <w:rPr>
                <w:color w:val="000000"/>
              </w:rPr>
              <w:t xml:space="preserve">. </w:t>
            </w:r>
            <w:proofErr w:type="gramEnd"/>
            <w:r w:rsidRPr="00DF35F7">
              <w:rPr>
                <w:color w:val="000000"/>
              </w:rPr>
              <w:t xml:space="preserve">Using canonical correlation, the two subscales of the Classroom Community Scale and the mean number of messages posted each week to the online courses’ group discussion boards were found to be related significantly </w:t>
            </w:r>
            <w:r w:rsidRPr="00DF35F7">
              <w:rPr>
                <w:i/>
                <w:iCs/>
                <w:color w:val="000000"/>
              </w:rPr>
              <w:t>(p</w:t>
            </w:r>
            <w:r w:rsidRPr="00DF35F7">
              <w:rPr>
                <w:color w:val="000000"/>
              </w:rPr>
              <w:t xml:space="preserve"> &lt; .001) to perceived learning and total points earned in the course with both pairs of canonical </w:t>
            </w:r>
            <w:proofErr w:type="spellStart"/>
            <w:r w:rsidRPr="00DF35F7">
              <w:rPr>
                <w:color w:val="000000"/>
              </w:rPr>
              <w:t>variates</w:t>
            </w:r>
            <w:proofErr w:type="spellEnd"/>
            <w:r w:rsidRPr="00DF35F7">
              <w:rPr>
                <w:color w:val="000000"/>
              </w:rPr>
              <w:t xml:space="preserve"> included; with the first pair of canonical </w:t>
            </w:r>
            <w:proofErr w:type="spellStart"/>
            <w:r w:rsidRPr="00DF35F7">
              <w:rPr>
                <w:color w:val="000000"/>
              </w:rPr>
              <w:t>variates</w:t>
            </w:r>
            <w:proofErr w:type="spellEnd"/>
            <w:r w:rsidRPr="00DF35F7">
              <w:rPr>
                <w:color w:val="000000"/>
              </w:rPr>
              <w:t xml:space="preserve"> removed, there was no significance (</w:t>
            </w:r>
            <w:r w:rsidRPr="00DF35F7">
              <w:rPr>
                <w:i/>
                <w:iCs/>
                <w:color w:val="000000"/>
              </w:rPr>
              <w:t xml:space="preserve">p </w:t>
            </w:r>
            <w:r w:rsidRPr="00DF35F7">
              <w:rPr>
                <w:color w:val="000000"/>
              </w:rPr>
              <w:t>=.06)</w:t>
            </w:r>
            <w:proofErr w:type="gramStart"/>
            <w:r w:rsidRPr="00DF35F7">
              <w:rPr>
                <w:color w:val="000000"/>
              </w:rPr>
              <w:t xml:space="preserve">. </w:t>
            </w:r>
            <w:proofErr w:type="gramEnd"/>
            <w:r w:rsidRPr="00DF35F7">
              <w:rPr>
                <w:color w:val="000000"/>
              </w:rPr>
              <w:t xml:space="preserve">The only significant relationship between the two sets of variables existed in the first pair of canonical </w:t>
            </w:r>
            <w:proofErr w:type="spellStart"/>
            <w:r w:rsidRPr="00DF35F7">
              <w:rPr>
                <w:color w:val="000000"/>
              </w:rPr>
              <w:t>variates</w:t>
            </w:r>
            <w:proofErr w:type="spellEnd"/>
            <w:r w:rsidRPr="00DF35F7">
              <w:rPr>
                <w:color w:val="000000"/>
              </w:rPr>
              <w:t xml:space="preserve">. </w:t>
            </w:r>
          </w:p>
          <w:p w:rsidR="007D44D5" w:rsidRPr="00DF35F7" w:rsidRDefault="007D44D5" w:rsidP="003B4FAF">
            <w:pPr>
              <w:pStyle w:val="ListParagraph"/>
              <w:spacing w:after="0" w:line="240" w:lineRule="auto"/>
              <w:ind w:left="0"/>
              <w:rPr>
                <w:rFonts w:ascii="Times New Roman" w:hAnsi="Times New Roman"/>
                <w:b/>
                <w:iCs/>
              </w:rPr>
            </w:pPr>
          </w:p>
        </w:tc>
      </w:tr>
    </w:tbl>
    <w:p w:rsidR="007D44D5" w:rsidRPr="00BF6F54" w:rsidRDefault="007D44D5" w:rsidP="007D44D5">
      <w:pPr>
        <w:pStyle w:val="ListParagraph"/>
        <w:rPr>
          <w:rFonts w:ascii="Times New Roman" w:hAnsi="Times New Roman"/>
          <w:b/>
          <w:iCs/>
        </w:rPr>
      </w:pPr>
    </w:p>
    <w:p w:rsidR="007D44D5" w:rsidRDefault="007D44D5" w:rsidP="007D44D5">
      <w:pPr>
        <w:pStyle w:val="ListParagraph"/>
        <w:numPr>
          <w:ilvl w:val="0"/>
          <w:numId w:val="3"/>
        </w:numPr>
        <w:autoSpaceDE w:val="0"/>
        <w:autoSpaceDN w:val="0"/>
        <w:adjustRightInd w:val="0"/>
        <w:rPr>
          <w:rFonts w:ascii="Times New Roman" w:hAnsi="Times New Roman"/>
          <w:b/>
          <w:color w:val="000000"/>
        </w:rPr>
      </w:pPr>
      <w:r w:rsidRPr="00BF6F54">
        <w:rPr>
          <w:rFonts w:ascii="Times New Roman" w:hAnsi="Times New Roman"/>
          <w:b/>
          <w:color w:val="000000"/>
        </w:rPr>
        <w:t>Limitations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7D44D5" w:rsidRPr="00DF35F7" w:rsidTr="003B4FAF">
        <w:tc>
          <w:tcPr>
            <w:tcW w:w="9576" w:type="dxa"/>
          </w:tcPr>
          <w:p w:rsidR="007D44D5" w:rsidRPr="00DF35F7" w:rsidRDefault="007D44D5" w:rsidP="003B4FAF">
            <w:r w:rsidRPr="00DF35F7">
              <w:rPr>
                <w:iCs/>
              </w:rPr>
              <w:t>Identify the limitations discussed</w:t>
            </w:r>
            <w:r w:rsidRPr="00DF35F7">
              <w:t xml:space="preserve"> and ones that you identified, especially as they relate to the methodology. </w:t>
            </w:r>
          </w:p>
          <w:p w:rsidR="007D44D5" w:rsidRPr="00DF35F7" w:rsidRDefault="007D44D5" w:rsidP="003B4FAF">
            <w:pPr>
              <w:rPr>
                <w:b/>
              </w:rPr>
            </w:pPr>
          </w:p>
          <w:p w:rsidR="007D44D5" w:rsidRPr="00DF35F7" w:rsidRDefault="007D44D5" w:rsidP="003B4FAF">
            <w:r w:rsidRPr="00DF35F7">
              <w:rPr>
                <w:b/>
              </w:rPr>
              <w:t>Example:</w:t>
            </w:r>
            <w:r w:rsidRPr="00DF35F7">
              <w:t xml:space="preserve"> Limitations are discussed</w:t>
            </w:r>
            <w:proofErr w:type="gramStart"/>
            <w:r w:rsidRPr="00DF35F7">
              <w:t xml:space="preserve">. </w:t>
            </w:r>
            <w:proofErr w:type="gramEnd"/>
            <w:r w:rsidRPr="00DF35F7">
              <w:t xml:space="preserve">The findings of this study have limited </w:t>
            </w:r>
            <w:proofErr w:type="spellStart"/>
            <w:r w:rsidRPr="00DF35F7">
              <w:lastRenderedPageBreak/>
              <w:t>generalizability</w:t>
            </w:r>
            <w:proofErr w:type="spellEnd"/>
            <w:proofErr w:type="gramStart"/>
            <w:r w:rsidRPr="00DF35F7">
              <w:t xml:space="preserve">. </w:t>
            </w:r>
            <w:proofErr w:type="gramEnd"/>
            <w:r w:rsidRPr="00DF35F7">
              <w:t xml:space="preserve">Gender and race of the professor, as well as the pedagogy used by that professor, </w:t>
            </w:r>
            <w:proofErr w:type="gramStart"/>
            <w:r w:rsidRPr="00DF35F7">
              <w:t>may</w:t>
            </w:r>
            <w:proofErr w:type="gramEnd"/>
            <w:r w:rsidRPr="00DF35F7">
              <w:t xml:space="preserve"> not be representative of other professors and other settings.  Cause and effect relationships </w:t>
            </w:r>
            <w:proofErr w:type="gramStart"/>
            <w:r w:rsidRPr="00DF35F7">
              <w:t>were not studied nor confirmed</w:t>
            </w:r>
            <w:proofErr w:type="gramEnd"/>
            <w:r w:rsidRPr="00DF35F7">
              <w:t xml:space="preserve">. </w:t>
            </w:r>
          </w:p>
          <w:p w:rsidR="007D44D5" w:rsidRPr="00DF35F7" w:rsidRDefault="007D44D5" w:rsidP="003B4FAF">
            <w:pPr>
              <w:pStyle w:val="ListParagraph"/>
              <w:autoSpaceDE w:val="0"/>
              <w:autoSpaceDN w:val="0"/>
              <w:adjustRightInd w:val="0"/>
              <w:spacing w:after="0" w:line="240" w:lineRule="auto"/>
              <w:ind w:left="0"/>
              <w:rPr>
                <w:rFonts w:ascii="Times New Roman" w:hAnsi="Times New Roman"/>
                <w:b/>
                <w:color w:val="000000"/>
              </w:rPr>
            </w:pPr>
          </w:p>
        </w:tc>
      </w:tr>
    </w:tbl>
    <w:p w:rsidR="007D44D5" w:rsidRPr="00BF6F54" w:rsidRDefault="007D44D5" w:rsidP="007D44D5">
      <w:pPr>
        <w:pStyle w:val="ListParagraph"/>
        <w:autoSpaceDE w:val="0"/>
        <w:autoSpaceDN w:val="0"/>
        <w:adjustRightInd w:val="0"/>
        <w:rPr>
          <w:rFonts w:ascii="Times New Roman" w:hAnsi="Times New Roman"/>
          <w:b/>
          <w:color w:val="000000"/>
        </w:rPr>
      </w:pPr>
    </w:p>
    <w:p w:rsidR="007D44D5" w:rsidRDefault="007D44D5" w:rsidP="007D44D5">
      <w:pPr>
        <w:pStyle w:val="ListParagraph"/>
        <w:numPr>
          <w:ilvl w:val="0"/>
          <w:numId w:val="3"/>
        </w:numPr>
        <w:rPr>
          <w:rFonts w:ascii="Times New Roman" w:hAnsi="Times New Roman"/>
          <w:b/>
          <w:iCs/>
        </w:rPr>
      </w:pPr>
      <w:r w:rsidRPr="00BF6F54">
        <w:rPr>
          <w:rFonts w:ascii="Times New Roman" w:hAnsi="Times New Roman"/>
          <w:b/>
          <w:iCs/>
        </w:rPr>
        <w:t>Future Recommended Research</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7D44D5" w:rsidRPr="00DF35F7" w:rsidTr="003B4FAF">
        <w:tc>
          <w:tcPr>
            <w:tcW w:w="9576" w:type="dxa"/>
          </w:tcPr>
          <w:p w:rsidR="007D44D5" w:rsidRPr="00DF35F7" w:rsidRDefault="007D44D5" w:rsidP="003B4FAF">
            <w:r w:rsidRPr="00DF35F7">
              <w:rPr>
                <w:iCs/>
              </w:rPr>
              <w:t>Identify what the authors suggest for future studies to resolve ambiguities in the present study or to answer questions raised by the present study.</w:t>
            </w:r>
          </w:p>
          <w:p w:rsidR="007D44D5" w:rsidRPr="00DF35F7" w:rsidRDefault="007D44D5" w:rsidP="003B4FAF"/>
          <w:p w:rsidR="007D44D5" w:rsidRPr="00DF35F7" w:rsidRDefault="007D44D5" w:rsidP="003B4FAF">
            <w:proofErr w:type="gramStart"/>
            <w:r w:rsidRPr="00DF35F7">
              <w:rPr>
                <w:b/>
              </w:rPr>
              <w:t>Example:</w:t>
            </w:r>
            <w:r w:rsidRPr="00DF35F7">
              <w:t xml:space="preserve"> The authors suggest the following for further research: (a) </w:t>
            </w:r>
            <w:r w:rsidRPr="00DF35F7">
              <w:rPr>
                <w:rFonts w:eastAsia="SimSun"/>
                <w:lang w:eastAsia="zh-CN"/>
              </w:rPr>
              <w:t>replication of study should be completed  in order to determine if findings are consistent across other samples, courses, course designs, and schools; (b) experimental design should be employed ; (c) additional variables should be considered in future studies (online and face-to-face environments should be compared and contrasted, as well as undergraduate versus graduate education); (d) research should be extended to further investigate and elucidate the relationships examined in the present study by changing methodological approach from canonical correlation analysis to structural equation modeling (SEM); (e) further research to determine additional influencing factors on the social community; (f) future research needs to be conducted to identify additional individual factors that influence the sense of community in an ALN course; and (g) future research needs to be conducted with the variable of student learning.</w:t>
            </w:r>
            <w:proofErr w:type="gramEnd"/>
            <w:r w:rsidRPr="00DF35F7">
              <w:rPr>
                <w:rFonts w:eastAsia="SimSun"/>
                <w:lang w:eastAsia="zh-CN"/>
              </w:rPr>
              <w:t xml:space="preserve"> </w:t>
            </w:r>
          </w:p>
          <w:p w:rsidR="007D44D5" w:rsidRPr="00DF35F7" w:rsidRDefault="007D44D5" w:rsidP="003B4FAF">
            <w:pPr>
              <w:pStyle w:val="ListParagraph"/>
              <w:spacing w:after="0" w:line="240" w:lineRule="auto"/>
              <w:ind w:left="0"/>
              <w:rPr>
                <w:rFonts w:ascii="Times New Roman" w:hAnsi="Times New Roman"/>
                <w:b/>
                <w:iCs/>
              </w:rPr>
            </w:pPr>
          </w:p>
          <w:p w:rsidR="007D44D5" w:rsidRPr="00DF35F7" w:rsidRDefault="007D44D5" w:rsidP="003B4FAF">
            <w:pPr>
              <w:pStyle w:val="ListParagraph"/>
              <w:spacing w:after="0" w:line="240" w:lineRule="auto"/>
              <w:ind w:left="0"/>
              <w:rPr>
                <w:rFonts w:ascii="Times New Roman" w:hAnsi="Times New Roman"/>
                <w:b/>
                <w:iCs/>
              </w:rPr>
            </w:pPr>
          </w:p>
          <w:p w:rsidR="007D44D5" w:rsidRPr="00DF35F7" w:rsidRDefault="007D44D5" w:rsidP="003B4FAF">
            <w:pPr>
              <w:pStyle w:val="ListParagraph"/>
              <w:spacing w:after="0" w:line="240" w:lineRule="auto"/>
              <w:ind w:left="0"/>
              <w:rPr>
                <w:rFonts w:ascii="Times New Roman" w:hAnsi="Times New Roman"/>
                <w:b/>
                <w:iCs/>
              </w:rPr>
            </w:pPr>
          </w:p>
        </w:tc>
      </w:tr>
    </w:tbl>
    <w:p w:rsidR="007D44D5" w:rsidRPr="00BF6F54" w:rsidRDefault="007D44D5" w:rsidP="007D44D5">
      <w:pPr>
        <w:pStyle w:val="ListParagraph"/>
        <w:rPr>
          <w:rFonts w:ascii="Times New Roman" w:hAnsi="Times New Roman"/>
          <w:b/>
          <w:iCs/>
        </w:rPr>
      </w:pPr>
    </w:p>
    <w:p w:rsidR="007D44D5" w:rsidRDefault="007D44D5" w:rsidP="007D44D5">
      <w:pPr>
        <w:pStyle w:val="ListParagraph"/>
        <w:numPr>
          <w:ilvl w:val="0"/>
          <w:numId w:val="3"/>
        </w:numPr>
        <w:rPr>
          <w:rFonts w:ascii="Times New Roman" w:hAnsi="Times New Roman"/>
          <w:b/>
          <w:iCs/>
        </w:rPr>
      </w:pPr>
      <w:r w:rsidRPr="00923DEE">
        <w:rPr>
          <w:rFonts w:ascii="Times New Roman" w:hAnsi="Times New Roman"/>
          <w:b/>
          <w:iCs/>
        </w:rPr>
        <w:t>Quotes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7D44D5" w:rsidRPr="00DF35F7" w:rsidTr="003B4FAF">
        <w:tc>
          <w:tcPr>
            <w:tcW w:w="9576" w:type="dxa"/>
          </w:tcPr>
          <w:p w:rsidR="007D44D5" w:rsidRPr="00DF35F7" w:rsidRDefault="007D44D5" w:rsidP="003B4FAF">
            <w:pPr>
              <w:rPr>
                <w:iCs/>
              </w:rPr>
            </w:pPr>
            <w:r w:rsidRPr="00DF35F7">
              <w:rPr>
                <w:iCs/>
              </w:rPr>
              <w:t>Identify quotes that may be useful</w:t>
            </w:r>
            <w:proofErr w:type="gramStart"/>
            <w:r w:rsidRPr="00DF35F7">
              <w:rPr>
                <w:iCs/>
              </w:rPr>
              <w:t xml:space="preserve">. </w:t>
            </w:r>
            <w:proofErr w:type="gramEnd"/>
            <w:r w:rsidRPr="00DF35F7">
              <w:rPr>
                <w:iCs/>
              </w:rPr>
              <w:t>Do not forget to include the page number.</w:t>
            </w:r>
          </w:p>
          <w:p w:rsidR="007D44D5" w:rsidRPr="00DF35F7" w:rsidRDefault="007D44D5" w:rsidP="003B4FAF">
            <w:pPr>
              <w:pStyle w:val="ListParagraph"/>
              <w:spacing w:after="0" w:line="240" w:lineRule="auto"/>
              <w:ind w:left="0"/>
              <w:rPr>
                <w:rFonts w:ascii="Times New Roman" w:hAnsi="Times New Roman"/>
                <w:b/>
                <w:iCs/>
              </w:rPr>
            </w:pPr>
          </w:p>
          <w:p w:rsidR="007D44D5" w:rsidRPr="00DF35F7" w:rsidRDefault="007D44D5" w:rsidP="003B4FAF">
            <w:pPr>
              <w:pStyle w:val="ListParagraph"/>
              <w:spacing w:after="0" w:line="240" w:lineRule="auto"/>
              <w:ind w:left="0"/>
              <w:rPr>
                <w:rFonts w:ascii="Times New Roman" w:hAnsi="Times New Roman"/>
                <w:b/>
                <w:iCs/>
              </w:rPr>
            </w:pPr>
          </w:p>
          <w:p w:rsidR="007D44D5" w:rsidRPr="00DF35F7" w:rsidRDefault="007D44D5" w:rsidP="003B4FAF">
            <w:pPr>
              <w:pStyle w:val="ListParagraph"/>
              <w:spacing w:after="0" w:line="240" w:lineRule="auto"/>
              <w:ind w:left="0"/>
              <w:rPr>
                <w:rFonts w:ascii="Times New Roman" w:hAnsi="Times New Roman"/>
                <w:b/>
                <w:iCs/>
              </w:rPr>
            </w:pPr>
          </w:p>
        </w:tc>
      </w:tr>
    </w:tbl>
    <w:p w:rsidR="007D44D5" w:rsidRPr="00923DEE" w:rsidRDefault="007D44D5" w:rsidP="007D44D5">
      <w:pPr>
        <w:pStyle w:val="ListParagraph"/>
        <w:rPr>
          <w:rFonts w:ascii="Times New Roman" w:hAnsi="Times New Roman"/>
          <w:b/>
          <w:iCs/>
        </w:rPr>
      </w:pPr>
    </w:p>
    <w:p w:rsidR="007D44D5" w:rsidRDefault="007D44D5" w:rsidP="007D44D5">
      <w:pPr>
        <w:pStyle w:val="ListParagraph"/>
        <w:numPr>
          <w:ilvl w:val="0"/>
          <w:numId w:val="3"/>
        </w:numPr>
        <w:rPr>
          <w:rFonts w:ascii="Times New Roman" w:hAnsi="Times New Roman"/>
          <w:b/>
          <w:iCs/>
        </w:rPr>
      </w:pPr>
      <w:r w:rsidRPr="00BF6F54">
        <w:rPr>
          <w:rFonts w:ascii="Times New Roman" w:hAnsi="Times New Roman"/>
          <w:b/>
          <w:iCs/>
        </w:rPr>
        <w:t>Ideas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7D44D5" w:rsidRPr="00DF35F7" w:rsidTr="003B4FAF">
        <w:tc>
          <w:tcPr>
            <w:tcW w:w="9576" w:type="dxa"/>
          </w:tcPr>
          <w:p w:rsidR="007D44D5" w:rsidRPr="00DF35F7" w:rsidRDefault="007D44D5" w:rsidP="003B4FAF">
            <w:pPr>
              <w:rPr>
                <w:iCs/>
              </w:rPr>
            </w:pPr>
            <w:r w:rsidRPr="00DF35F7">
              <w:rPr>
                <w:iCs/>
              </w:rPr>
              <w:t>Write down ideas that came to mind when you read the article or identify how this is significant to your study or identify the variable of your study that this is significant to (e.g., this demonstrates the research design I plan to use; explore the instrument used to measure the DV; community ).</w:t>
            </w:r>
          </w:p>
          <w:p w:rsidR="007D44D5" w:rsidRPr="00DF35F7" w:rsidRDefault="007D44D5" w:rsidP="003B4FAF">
            <w:pPr>
              <w:rPr>
                <w:iCs/>
              </w:rPr>
            </w:pPr>
          </w:p>
          <w:p w:rsidR="007D44D5" w:rsidRPr="00DF35F7" w:rsidRDefault="007D44D5" w:rsidP="003B4FAF">
            <w:pPr>
              <w:pStyle w:val="ListParagraph"/>
              <w:spacing w:after="0" w:line="240" w:lineRule="auto"/>
              <w:ind w:left="0"/>
              <w:rPr>
                <w:rFonts w:ascii="Times New Roman" w:hAnsi="Times New Roman"/>
                <w:b/>
                <w:iCs/>
              </w:rPr>
            </w:pPr>
          </w:p>
        </w:tc>
      </w:tr>
    </w:tbl>
    <w:p w:rsidR="007D44D5" w:rsidRPr="00BF6F54" w:rsidRDefault="007D44D5" w:rsidP="007D44D5">
      <w:pPr>
        <w:pStyle w:val="ListParagraph"/>
        <w:rPr>
          <w:rFonts w:ascii="Times New Roman" w:hAnsi="Times New Roman"/>
          <w:b/>
          <w:iCs/>
        </w:rPr>
      </w:pPr>
    </w:p>
    <w:p w:rsidR="007D44D5" w:rsidRDefault="007D44D5" w:rsidP="007D44D5">
      <w:pPr>
        <w:pStyle w:val="ListParagraph"/>
        <w:numPr>
          <w:ilvl w:val="0"/>
          <w:numId w:val="3"/>
        </w:numPr>
        <w:rPr>
          <w:rFonts w:ascii="Times New Roman" w:hAnsi="Times New Roman"/>
          <w:b/>
          <w:iCs/>
        </w:rPr>
      </w:pPr>
      <w:r w:rsidRPr="00BF6F54">
        <w:rPr>
          <w:rFonts w:ascii="Times New Roman" w:hAnsi="Times New Roman"/>
          <w:b/>
          <w:iCs/>
        </w:rPr>
        <w:t>New References to Examine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7D44D5" w:rsidRPr="00DF35F7" w:rsidTr="003B4FAF">
        <w:tc>
          <w:tcPr>
            <w:tcW w:w="9576" w:type="dxa"/>
          </w:tcPr>
          <w:p w:rsidR="007D44D5" w:rsidRPr="00DF35F7" w:rsidRDefault="007D44D5" w:rsidP="003B4FAF">
            <w:pPr>
              <w:rPr>
                <w:iCs/>
              </w:rPr>
            </w:pPr>
            <w:r w:rsidRPr="00DF35F7">
              <w:rPr>
                <w:iCs/>
              </w:rPr>
              <w:t xml:space="preserve">Identify any resources cited in the article that may be useful to find and read. </w:t>
            </w:r>
          </w:p>
          <w:p w:rsidR="007D44D5" w:rsidRPr="00DF35F7" w:rsidRDefault="007D44D5" w:rsidP="003B4FAF">
            <w:pPr>
              <w:pStyle w:val="ListParagraph"/>
              <w:spacing w:after="0" w:line="240" w:lineRule="auto"/>
              <w:ind w:left="0"/>
              <w:rPr>
                <w:rFonts w:ascii="Times New Roman" w:hAnsi="Times New Roman"/>
                <w:b/>
                <w:iCs/>
              </w:rPr>
            </w:pPr>
          </w:p>
          <w:p w:rsidR="007D44D5" w:rsidRPr="00DF35F7" w:rsidRDefault="007D44D5" w:rsidP="003B4FAF">
            <w:pPr>
              <w:pStyle w:val="ListParagraph"/>
              <w:spacing w:after="0" w:line="240" w:lineRule="auto"/>
              <w:ind w:left="0"/>
              <w:rPr>
                <w:rFonts w:ascii="Times New Roman" w:hAnsi="Times New Roman"/>
                <w:b/>
                <w:iCs/>
              </w:rPr>
            </w:pPr>
          </w:p>
        </w:tc>
      </w:tr>
    </w:tbl>
    <w:p w:rsidR="007D44D5" w:rsidRDefault="007D44D5" w:rsidP="007D44D5">
      <w:pPr>
        <w:rPr>
          <w:b/>
          <w:iCs/>
        </w:rPr>
      </w:pPr>
    </w:p>
    <w:p w:rsidR="007D44D5" w:rsidRPr="00EF2250" w:rsidRDefault="007D44D5" w:rsidP="007D44D5">
      <w:pPr>
        <w:jc w:val="center"/>
        <w:rPr>
          <w:b/>
          <w:color w:val="76923C"/>
          <w:sz w:val="32"/>
          <w:szCs w:val="32"/>
        </w:rPr>
      </w:pPr>
      <w:r w:rsidRPr="00EF2250">
        <w:rPr>
          <w:b/>
          <w:color w:val="76923C"/>
          <w:sz w:val="32"/>
          <w:szCs w:val="32"/>
        </w:rPr>
        <w:t>Theory Review Form</w:t>
      </w:r>
    </w:p>
    <w:p w:rsidR="007D44D5" w:rsidRDefault="007D44D5" w:rsidP="007D44D5">
      <w:pPr>
        <w:pStyle w:val="ListParagraph"/>
        <w:numPr>
          <w:ilvl w:val="0"/>
          <w:numId w:val="1"/>
        </w:numPr>
        <w:spacing w:after="0" w:line="240" w:lineRule="auto"/>
        <w:rPr>
          <w:rFonts w:ascii="Times New Roman" w:hAnsi="Times New Roman"/>
          <w:b/>
        </w:rPr>
      </w:pPr>
      <w:r w:rsidRPr="007C4EA3">
        <w:rPr>
          <w:rFonts w:ascii="Times New Roman" w:hAnsi="Times New Roman"/>
          <w:b/>
        </w:rPr>
        <w:t>APA Reference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7D44D5" w:rsidRPr="00DF35F7" w:rsidTr="003B4FAF">
        <w:tc>
          <w:tcPr>
            <w:tcW w:w="9576" w:type="dxa"/>
          </w:tcPr>
          <w:p w:rsidR="007D44D5" w:rsidRPr="00DF35F7" w:rsidRDefault="007D44D5" w:rsidP="003B4FAF">
            <w:pPr>
              <w:pStyle w:val="ListParagraph"/>
              <w:spacing w:after="0" w:line="240" w:lineRule="auto"/>
              <w:ind w:left="0"/>
              <w:rPr>
                <w:rFonts w:ascii="Times New Roman" w:hAnsi="Times New Roman"/>
                <w:b/>
              </w:rPr>
            </w:pPr>
          </w:p>
          <w:p w:rsidR="007D44D5" w:rsidRPr="00DF35F7" w:rsidRDefault="007D44D5" w:rsidP="003B4FAF">
            <w:pPr>
              <w:pStyle w:val="ListParagraph"/>
              <w:spacing w:after="0" w:line="240" w:lineRule="auto"/>
              <w:ind w:left="0"/>
              <w:rPr>
                <w:rFonts w:ascii="Times New Roman" w:hAnsi="Times New Roman"/>
                <w:b/>
              </w:rPr>
            </w:pPr>
          </w:p>
          <w:p w:rsidR="007D44D5" w:rsidRPr="00DF35F7" w:rsidRDefault="007D44D5" w:rsidP="003B4FAF">
            <w:pPr>
              <w:pStyle w:val="ListParagraph"/>
              <w:spacing w:after="0" w:line="240" w:lineRule="auto"/>
              <w:ind w:left="0"/>
              <w:rPr>
                <w:rFonts w:ascii="Times New Roman" w:hAnsi="Times New Roman"/>
                <w:b/>
              </w:rPr>
            </w:pPr>
          </w:p>
          <w:p w:rsidR="007D44D5" w:rsidRPr="00DF35F7" w:rsidRDefault="007D44D5" w:rsidP="003B4FAF">
            <w:pPr>
              <w:pStyle w:val="ListParagraph"/>
              <w:spacing w:after="0" w:line="240" w:lineRule="auto"/>
              <w:ind w:left="0"/>
              <w:rPr>
                <w:rFonts w:ascii="Times New Roman" w:hAnsi="Times New Roman"/>
                <w:b/>
              </w:rPr>
            </w:pPr>
          </w:p>
        </w:tc>
      </w:tr>
    </w:tbl>
    <w:p w:rsidR="007D44D5" w:rsidRPr="00BE33C0" w:rsidRDefault="007D44D5" w:rsidP="007D44D5"/>
    <w:p w:rsidR="007D44D5" w:rsidRDefault="007D44D5" w:rsidP="007D44D5">
      <w:pPr>
        <w:pStyle w:val="ListParagraph"/>
        <w:numPr>
          <w:ilvl w:val="0"/>
          <w:numId w:val="1"/>
        </w:numPr>
        <w:tabs>
          <w:tab w:val="left" w:pos="-720"/>
        </w:tabs>
        <w:suppressAutoHyphens/>
        <w:spacing w:after="0" w:line="240" w:lineRule="auto"/>
        <w:ind w:right="360"/>
        <w:rPr>
          <w:rFonts w:ascii="Times New Roman" w:hAnsi="Times New Roman"/>
          <w:b/>
          <w:sz w:val="24"/>
          <w:szCs w:val="24"/>
        </w:rPr>
      </w:pPr>
      <w:r w:rsidRPr="007C4EA3">
        <w:rPr>
          <w:rFonts w:ascii="Times New Roman" w:hAnsi="Times New Roman"/>
          <w:b/>
          <w:sz w:val="24"/>
          <w:szCs w:val="24"/>
        </w:rPr>
        <w:t xml:space="preserve">In five to </w:t>
      </w:r>
      <w:proofErr w:type="gramStart"/>
      <w:r w:rsidRPr="007C4EA3">
        <w:rPr>
          <w:rFonts w:ascii="Times New Roman" w:hAnsi="Times New Roman"/>
          <w:b/>
          <w:sz w:val="24"/>
          <w:szCs w:val="24"/>
        </w:rPr>
        <w:t>ten</w:t>
      </w:r>
      <w:proofErr w:type="gramEnd"/>
      <w:r w:rsidRPr="007C4EA3">
        <w:rPr>
          <w:rFonts w:ascii="Times New Roman" w:hAnsi="Times New Roman"/>
          <w:b/>
          <w:sz w:val="24"/>
          <w:szCs w:val="24"/>
        </w:rPr>
        <w:t xml:space="preserve"> sentences summarize the theory.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7D44D5" w:rsidRPr="00DF35F7" w:rsidTr="003B4FAF">
        <w:tc>
          <w:tcPr>
            <w:tcW w:w="9576" w:type="dxa"/>
          </w:tcPr>
          <w:p w:rsidR="007D44D5" w:rsidRPr="00DF35F7" w:rsidRDefault="007D44D5" w:rsidP="003B4FAF">
            <w:pPr>
              <w:pStyle w:val="ListParagraph"/>
              <w:tabs>
                <w:tab w:val="left" w:pos="-720"/>
              </w:tabs>
              <w:suppressAutoHyphens/>
              <w:spacing w:after="0" w:line="240" w:lineRule="auto"/>
              <w:ind w:left="0" w:right="360"/>
              <w:rPr>
                <w:rFonts w:ascii="Times New Roman" w:hAnsi="Times New Roman"/>
                <w:b/>
                <w:sz w:val="24"/>
                <w:szCs w:val="24"/>
              </w:rPr>
            </w:pPr>
          </w:p>
          <w:p w:rsidR="007D44D5" w:rsidRPr="00DF35F7" w:rsidRDefault="007D44D5" w:rsidP="003B4FAF">
            <w:pPr>
              <w:pStyle w:val="ListParagraph"/>
              <w:tabs>
                <w:tab w:val="left" w:pos="-720"/>
              </w:tabs>
              <w:suppressAutoHyphens/>
              <w:spacing w:after="0" w:line="240" w:lineRule="auto"/>
              <w:ind w:left="0" w:right="360"/>
              <w:rPr>
                <w:rFonts w:ascii="Times New Roman" w:hAnsi="Times New Roman"/>
                <w:sz w:val="24"/>
                <w:szCs w:val="24"/>
              </w:rPr>
            </w:pPr>
            <w:r w:rsidRPr="00DF35F7">
              <w:rPr>
                <w:rFonts w:ascii="Times New Roman" w:hAnsi="Times New Roman"/>
                <w:sz w:val="24"/>
                <w:szCs w:val="24"/>
              </w:rPr>
              <w:t xml:space="preserve">Remember that this should be a significant theory (e.g., Social Cognitive Theory, Adult Learning Theory), and the article should be written by the primary theorist (e.g., </w:t>
            </w:r>
            <w:proofErr w:type="spellStart"/>
            <w:r w:rsidRPr="00DF35F7">
              <w:rPr>
                <w:rFonts w:ascii="Times New Roman" w:hAnsi="Times New Roman"/>
                <w:sz w:val="24"/>
                <w:szCs w:val="24"/>
              </w:rPr>
              <w:t>Bandura</w:t>
            </w:r>
            <w:proofErr w:type="spellEnd"/>
            <w:r w:rsidRPr="00DF35F7">
              <w:rPr>
                <w:rFonts w:ascii="Times New Roman" w:hAnsi="Times New Roman"/>
                <w:sz w:val="24"/>
                <w:szCs w:val="24"/>
              </w:rPr>
              <w:t xml:space="preserve">, Knowles), or the entire article should be focused on explaining or </w:t>
            </w:r>
            <w:proofErr w:type="gramStart"/>
            <w:r w:rsidRPr="00DF35F7">
              <w:rPr>
                <w:rFonts w:ascii="Times New Roman" w:hAnsi="Times New Roman"/>
                <w:sz w:val="24"/>
                <w:szCs w:val="24"/>
              </w:rPr>
              <w:t>critiquing</w:t>
            </w:r>
            <w:proofErr w:type="gramEnd"/>
            <w:r w:rsidRPr="00DF35F7">
              <w:rPr>
                <w:rFonts w:ascii="Times New Roman" w:hAnsi="Times New Roman"/>
                <w:sz w:val="24"/>
                <w:szCs w:val="24"/>
              </w:rPr>
              <w:t xml:space="preserve"> the theory.</w:t>
            </w:r>
          </w:p>
          <w:p w:rsidR="007D44D5" w:rsidRPr="00DF35F7" w:rsidRDefault="007D44D5" w:rsidP="003B4FAF">
            <w:pPr>
              <w:pStyle w:val="ListParagraph"/>
              <w:tabs>
                <w:tab w:val="left" w:pos="-720"/>
              </w:tabs>
              <w:suppressAutoHyphens/>
              <w:spacing w:after="0" w:line="240" w:lineRule="auto"/>
              <w:ind w:left="0" w:right="360"/>
              <w:rPr>
                <w:rFonts w:ascii="Times New Roman" w:hAnsi="Times New Roman"/>
                <w:b/>
                <w:sz w:val="24"/>
                <w:szCs w:val="24"/>
              </w:rPr>
            </w:pPr>
          </w:p>
          <w:p w:rsidR="007D44D5" w:rsidRPr="00DF35F7" w:rsidRDefault="007D44D5" w:rsidP="003B4FAF">
            <w:pPr>
              <w:pStyle w:val="ListParagraph"/>
              <w:tabs>
                <w:tab w:val="left" w:pos="-720"/>
              </w:tabs>
              <w:suppressAutoHyphens/>
              <w:spacing w:after="0" w:line="240" w:lineRule="auto"/>
              <w:ind w:left="0" w:right="360"/>
              <w:rPr>
                <w:rFonts w:ascii="Times New Roman" w:hAnsi="Times New Roman"/>
                <w:b/>
                <w:sz w:val="24"/>
                <w:szCs w:val="24"/>
              </w:rPr>
            </w:pPr>
          </w:p>
        </w:tc>
      </w:tr>
    </w:tbl>
    <w:p w:rsidR="007D44D5" w:rsidRPr="00DD779D" w:rsidRDefault="007D44D5" w:rsidP="007D44D5">
      <w:pPr>
        <w:tabs>
          <w:tab w:val="left" w:pos="-720"/>
        </w:tabs>
        <w:suppressAutoHyphens/>
        <w:ind w:right="360"/>
        <w:rPr>
          <w:b/>
          <w:szCs w:val="24"/>
        </w:rPr>
      </w:pPr>
    </w:p>
    <w:p w:rsidR="007D44D5" w:rsidRDefault="007D44D5" w:rsidP="007D44D5">
      <w:pPr>
        <w:pStyle w:val="ListParagraph"/>
        <w:numPr>
          <w:ilvl w:val="0"/>
          <w:numId w:val="1"/>
        </w:numPr>
        <w:tabs>
          <w:tab w:val="left" w:pos="-720"/>
        </w:tabs>
        <w:suppressAutoHyphens/>
        <w:spacing w:after="0" w:line="240" w:lineRule="auto"/>
        <w:ind w:right="360"/>
        <w:rPr>
          <w:rFonts w:ascii="Times New Roman" w:hAnsi="Times New Roman"/>
          <w:b/>
          <w:sz w:val="24"/>
          <w:szCs w:val="24"/>
        </w:rPr>
      </w:pPr>
      <w:r w:rsidRPr="007C4EA3">
        <w:rPr>
          <w:rFonts w:ascii="Times New Roman" w:hAnsi="Times New Roman"/>
          <w:b/>
          <w:sz w:val="24"/>
          <w:szCs w:val="24"/>
        </w:rPr>
        <w:t>Indentify the constructs that keep reappearing</w:t>
      </w:r>
      <w:proofErr w:type="gramStart"/>
      <w:r w:rsidRPr="007C4EA3">
        <w:rPr>
          <w:rFonts w:ascii="Times New Roman" w:hAnsi="Times New Roman"/>
          <w:b/>
          <w:sz w:val="24"/>
          <w:szCs w:val="24"/>
        </w:rPr>
        <w:t xml:space="preserve">. </w:t>
      </w:r>
      <w:proofErr w:type="gramEnd"/>
      <w:r w:rsidRPr="007C4EA3">
        <w:rPr>
          <w:rFonts w:ascii="Times New Roman" w:hAnsi="Times New Roman"/>
          <w:b/>
          <w:sz w:val="24"/>
          <w:szCs w:val="24"/>
        </w:rPr>
        <w:t>List them and define them.</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7D44D5" w:rsidRPr="00DF35F7" w:rsidTr="003B4FAF">
        <w:tc>
          <w:tcPr>
            <w:tcW w:w="9576" w:type="dxa"/>
          </w:tcPr>
          <w:p w:rsidR="007D44D5" w:rsidRPr="00DF35F7" w:rsidRDefault="007D44D5" w:rsidP="003B4FAF">
            <w:pPr>
              <w:pStyle w:val="ListParagraph"/>
              <w:tabs>
                <w:tab w:val="left" w:pos="-720"/>
              </w:tabs>
              <w:suppressAutoHyphens/>
              <w:spacing w:after="0" w:line="240" w:lineRule="auto"/>
              <w:ind w:left="0" w:right="360"/>
              <w:rPr>
                <w:rFonts w:ascii="Times New Roman" w:hAnsi="Times New Roman"/>
                <w:b/>
                <w:sz w:val="24"/>
                <w:szCs w:val="24"/>
              </w:rPr>
            </w:pPr>
          </w:p>
          <w:p w:rsidR="007D44D5" w:rsidRPr="00DF35F7" w:rsidRDefault="007D44D5" w:rsidP="003B4FAF">
            <w:pPr>
              <w:pStyle w:val="ListParagraph"/>
              <w:tabs>
                <w:tab w:val="left" w:pos="-720"/>
              </w:tabs>
              <w:suppressAutoHyphens/>
              <w:spacing w:after="0" w:line="240" w:lineRule="auto"/>
              <w:ind w:left="0" w:right="360"/>
              <w:rPr>
                <w:rFonts w:ascii="Times New Roman" w:hAnsi="Times New Roman"/>
                <w:b/>
                <w:sz w:val="24"/>
                <w:szCs w:val="24"/>
              </w:rPr>
            </w:pPr>
          </w:p>
          <w:p w:rsidR="007D44D5" w:rsidRPr="00DF35F7" w:rsidRDefault="007D44D5" w:rsidP="003B4FAF">
            <w:pPr>
              <w:pStyle w:val="ListParagraph"/>
              <w:tabs>
                <w:tab w:val="left" w:pos="-720"/>
              </w:tabs>
              <w:suppressAutoHyphens/>
              <w:spacing w:after="0" w:line="240" w:lineRule="auto"/>
              <w:ind w:left="0" w:right="360"/>
              <w:rPr>
                <w:rFonts w:ascii="Times New Roman" w:hAnsi="Times New Roman"/>
                <w:b/>
                <w:sz w:val="24"/>
                <w:szCs w:val="24"/>
              </w:rPr>
            </w:pPr>
          </w:p>
          <w:p w:rsidR="007D44D5" w:rsidRPr="00DF35F7" w:rsidRDefault="007D44D5" w:rsidP="003B4FAF">
            <w:pPr>
              <w:pStyle w:val="ListParagraph"/>
              <w:tabs>
                <w:tab w:val="left" w:pos="-720"/>
              </w:tabs>
              <w:suppressAutoHyphens/>
              <w:spacing w:after="0" w:line="240" w:lineRule="auto"/>
              <w:ind w:left="0" w:right="360"/>
              <w:rPr>
                <w:rFonts w:ascii="Times New Roman" w:hAnsi="Times New Roman"/>
                <w:b/>
                <w:sz w:val="24"/>
                <w:szCs w:val="24"/>
              </w:rPr>
            </w:pPr>
          </w:p>
        </w:tc>
      </w:tr>
    </w:tbl>
    <w:p w:rsidR="007D44D5" w:rsidRPr="00DD779D" w:rsidRDefault="007D44D5" w:rsidP="007D44D5">
      <w:pPr>
        <w:tabs>
          <w:tab w:val="left" w:pos="-720"/>
        </w:tabs>
        <w:suppressAutoHyphens/>
        <w:ind w:right="360"/>
        <w:rPr>
          <w:b/>
          <w:szCs w:val="24"/>
        </w:rPr>
      </w:pPr>
    </w:p>
    <w:p w:rsidR="007D44D5" w:rsidRDefault="007D44D5" w:rsidP="007D44D5">
      <w:pPr>
        <w:pStyle w:val="ListParagraph"/>
        <w:numPr>
          <w:ilvl w:val="0"/>
          <w:numId w:val="1"/>
        </w:numPr>
        <w:tabs>
          <w:tab w:val="left" w:pos="-720"/>
        </w:tabs>
        <w:suppressAutoHyphens/>
        <w:spacing w:after="0" w:line="240" w:lineRule="auto"/>
        <w:ind w:right="360"/>
        <w:rPr>
          <w:rFonts w:ascii="Times New Roman" w:hAnsi="Times New Roman"/>
          <w:b/>
          <w:sz w:val="24"/>
          <w:szCs w:val="24"/>
        </w:rPr>
      </w:pPr>
      <w:r w:rsidRPr="007C4EA3">
        <w:rPr>
          <w:rFonts w:ascii="Times New Roman" w:hAnsi="Times New Roman"/>
          <w:b/>
          <w:sz w:val="24"/>
          <w:szCs w:val="24"/>
        </w:rPr>
        <w:t>Indentify the primary theorist(s)</w:t>
      </w:r>
      <w:proofErr w:type="gramStart"/>
      <w:r w:rsidRPr="007C4EA3">
        <w:rPr>
          <w:rFonts w:ascii="Times New Roman" w:hAnsi="Times New Roman"/>
          <w:b/>
          <w:sz w:val="24"/>
          <w:szCs w:val="24"/>
        </w:rPr>
        <w:t xml:space="preserve">. </w:t>
      </w:r>
      <w:proofErr w:type="gramEnd"/>
      <w:r w:rsidRPr="007C4EA3">
        <w:rPr>
          <w:rFonts w:ascii="Times New Roman" w:hAnsi="Times New Roman"/>
          <w:b/>
          <w:sz w:val="24"/>
          <w:szCs w:val="24"/>
        </w:rPr>
        <w:t>List them.</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7D44D5" w:rsidRPr="00DF35F7" w:rsidTr="003B4FAF">
        <w:tc>
          <w:tcPr>
            <w:tcW w:w="9576" w:type="dxa"/>
          </w:tcPr>
          <w:p w:rsidR="007D44D5" w:rsidRPr="00DF35F7" w:rsidRDefault="007D44D5" w:rsidP="003B4FAF">
            <w:pPr>
              <w:pStyle w:val="ListParagraph"/>
              <w:tabs>
                <w:tab w:val="left" w:pos="-720"/>
              </w:tabs>
              <w:suppressAutoHyphens/>
              <w:spacing w:after="0" w:line="240" w:lineRule="auto"/>
              <w:ind w:left="0" w:right="360"/>
              <w:rPr>
                <w:rFonts w:ascii="Times New Roman" w:hAnsi="Times New Roman"/>
                <w:b/>
                <w:sz w:val="24"/>
                <w:szCs w:val="24"/>
              </w:rPr>
            </w:pPr>
          </w:p>
          <w:p w:rsidR="007D44D5" w:rsidRPr="00DF35F7" w:rsidRDefault="007D44D5" w:rsidP="003B4FAF">
            <w:pPr>
              <w:pStyle w:val="ListParagraph"/>
              <w:tabs>
                <w:tab w:val="left" w:pos="-720"/>
              </w:tabs>
              <w:suppressAutoHyphens/>
              <w:spacing w:after="0" w:line="240" w:lineRule="auto"/>
              <w:ind w:left="0" w:right="360"/>
              <w:rPr>
                <w:rFonts w:ascii="Times New Roman" w:hAnsi="Times New Roman"/>
                <w:b/>
                <w:sz w:val="24"/>
                <w:szCs w:val="24"/>
              </w:rPr>
            </w:pPr>
          </w:p>
        </w:tc>
      </w:tr>
    </w:tbl>
    <w:p w:rsidR="007D44D5" w:rsidRPr="00BE33C0" w:rsidRDefault="007D44D5" w:rsidP="007D44D5">
      <w:pPr>
        <w:tabs>
          <w:tab w:val="left" w:pos="-720"/>
        </w:tabs>
        <w:suppressAutoHyphens/>
        <w:ind w:right="360"/>
        <w:rPr>
          <w:b/>
          <w:szCs w:val="24"/>
        </w:rPr>
      </w:pPr>
    </w:p>
    <w:p w:rsidR="007D44D5" w:rsidRDefault="007D44D5" w:rsidP="007D44D5">
      <w:pPr>
        <w:pStyle w:val="ListParagraph"/>
        <w:numPr>
          <w:ilvl w:val="0"/>
          <w:numId w:val="1"/>
        </w:numPr>
        <w:spacing w:after="0" w:line="240" w:lineRule="auto"/>
        <w:rPr>
          <w:rFonts w:ascii="Times New Roman" w:hAnsi="Times New Roman"/>
          <w:b/>
          <w:iCs/>
        </w:rPr>
      </w:pPr>
      <w:r w:rsidRPr="007C4EA3">
        <w:rPr>
          <w:rFonts w:ascii="Times New Roman" w:hAnsi="Times New Roman"/>
          <w:b/>
          <w:iCs/>
        </w:rPr>
        <w:t>Identify where this theory originated.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7D44D5" w:rsidRPr="00DF35F7" w:rsidTr="003B4FAF">
        <w:tc>
          <w:tcPr>
            <w:tcW w:w="9576" w:type="dxa"/>
          </w:tcPr>
          <w:p w:rsidR="007D44D5" w:rsidRPr="00DF35F7" w:rsidRDefault="007D44D5" w:rsidP="003B4FAF">
            <w:pPr>
              <w:pStyle w:val="ListParagraph"/>
              <w:spacing w:after="0" w:line="240" w:lineRule="auto"/>
              <w:ind w:left="0"/>
              <w:rPr>
                <w:rFonts w:ascii="Times New Roman" w:hAnsi="Times New Roman"/>
                <w:b/>
                <w:iCs/>
              </w:rPr>
            </w:pPr>
          </w:p>
          <w:p w:rsidR="007D44D5" w:rsidRPr="00DF35F7" w:rsidRDefault="007D44D5" w:rsidP="003B4FAF">
            <w:pPr>
              <w:pStyle w:val="ListParagraph"/>
              <w:spacing w:after="0" w:line="240" w:lineRule="auto"/>
              <w:ind w:left="0"/>
              <w:rPr>
                <w:rFonts w:ascii="Times New Roman" w:hAnsi="Times New Roman"/>
                <w:b/>
                <w:iCs/>
              </w:rPr>
            </w:pPr>
          </w:p>
          <w:p w:rsidR="007D44D5" w:rsidRPr="00DF35F7" w:rsidRDefault="007D44D5" w:rsidP="003B4FAF">
            <w:pPr>
              <w:pStyle w:val="ListParagraph"/>
              <w:spacing w:after="0" w:line="240" w:lineRule="auto"/>
              <w:ind w:left="0"/>
              <w:rPr>
                <w:rFonts w:ascii="Times New Roman" w:hAnsi="Times New Roman"/>
                <w:b/>
                <w:iCs/>
              </w:rPr>
            </w:pPr>
          </w:p>
        </w:tc>
      </w:tr>
    </w:tbl>
    <w:p w:rsidR="007D44D5" w:rsidRDefault="007D44D5" w:rsidP="007D44D5">
      <w:pPr>
        <w:rPr>
          <w:b/>
          <w:iCs/>
        </w:rPr>
      </w:pPr>
    </w:p>
    <w:p w:rsidR="007D44D5" w:rsidRDefault="007D44D5" w:rsidP="007D44D5">
      <w:pPr>
        <w:pStyle w:val="ListParagraph"/>
        <w:numPr>
          <w:ilvl w:val="0"/>
          <w:numId w:val="1"/>
        </w:numPr>
        <w:spacing w:after="0" w:line="240" w:lineRule="auto"/>
        <w:rPr>
          <w:rFonts w:ascii="Times New Roman" w:hAnsi="Times New Roman"/>
          <w:b/>
          <w:iCs/>
        </w:rPr>
      </w:pPr>
      <w:r w:rsidRPr="007C4EA3">
        <w:rPr>
          <w:rFonts w:ascii="Times New Roman" w:hAnsi="Times New Roman"/>
          <w:b/>
          <w:iCs/>
        </w:rPr>
        <w:t>Quotes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7D44D5" w:rsidRPr="00DF35F7" w:rsidTr="003B4FAF">
        <w:tc>
          <w:tcPr>
            <w:tcW w:w="9576" w:type="dxa"/>
          </w:tcPr>
          <w:p w:rsidR="007D44D5" w:rsidRPr="00DF35F7" w:rsidRDefault="007D44D5" w:rsidP="003B4FAF">
            <w:pPr>
              <w:rPr>
                <w:iCs/>
              </w:rPr>
            </w:pPr>
            <w:r w:rsidRPr="00DF35F7">
              <w:rPr>
                <w:iCs/>
              </w:rPr>
              <w:t>Identify quotes that may be useful</w:t>
            </w:r>
            <w:proofErr w:type="gramStart"/>
            <w:r w:rsidRPr="00DF35F7">
              <w:rPr>
                <w:iCs/>
              </w:rPr>
              <w:t xml:space="preserve">. </w:t>
            </w:r>
            <w:proofErr w:type="gramEnd"/>
            <w:r w:rsidRPr="00DF35F7">
              <w:rPr>
                <w:iCs/>
              </w:rPr>
              <w:t>Do not forget to include the page number.</w:t>
            </w:r>
          </w:p>
          <w:p w:rsidR="007D44D5" w:rsidRPr="00DF35F7" w:rsidRDefault="007D44D5" w:rsidP="003B4FAF">
            <w:pPr>
              <w:rPr>
                <w:iCs/>
              </w:rPr>
            </w:pPr>
          </w:p>
          <w:p w:rsidR="007D44D5" w:rsidRPr="00DF35F7" w:rsidRDefault="007D44D5" w:rsidP="003B4FAF">
            <w:pPr>
              <w:pStyle w:val="ListParagraph"/>
              <w:spacing w:after="0" w:line="240" w:lineRule="auto"/>
              <w:ind w:left="0"/>
              <w:rPr>
                <w:rFonts w:ascii="Times New Roman" w:hAnsi="Times New Roman"/>
                <w:b/>
                <w:iCs/>
              </w:rPr>
            </w:pPr>
          </w:p>
        </w:tc>
      </w:tr>
    </w:tbl>
    <w:p w:rsidR="007D44D5" w:rsidRPr="00EF2250" w:rsidRDefault="007D44D5" w:rsidP="007D44D5">
      <w:pPr>
        <w:rPr>
          <w:iCs/>
        </w:rPr>
      </w:pPr>
    </w:p>
    <w:p w:rsidR="007D44D5" w:rsidRPr="00DD779D" w:rsidRDefault="007D44D5" w:rsidP="007D44D5">
      <w:pPr>
        <w:pStyle w:val="ListParagraph"/>
        <w:numPr>
          <w:ilvl w:val="0"/>
          <w:numId w:val="1"/>
        </w:numPr>
        <w:spacing w:after="0" w:line="240" w:lineRule="auto"/>
        <w:rPr>
          <w:rFonts w:ascii="Times New Roman" w:hAnsi="Times New Roman"/>
          <w:iCs/>
        </w:rPr>
      </w:pPr>
      <w:r w:rsidRPr="007C4EA3">
        <w:rPr>
          <w:rFonts w:ascii="Times New Roman" w:hAnsi="Times New Roman"/>
          <w:b/>
          <w:iCs/>
        </w:rPr>
        <w:t xml:space="preserve">Ideas/ Identify </w:t>
      </w:r>
      <w:r w:rsidRPr="007C4EA3">
        <w:rPr>
          <w:rFonts w:ascii="Times New Roman" w:hAnsi="Times New Roman"/>
          <w:b/>
          <w:sz w:val="24"/>
          <w:szCs w:val="24"/>
        </w:rPr>
        <w:t>what role this article play might play in  your dissertation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7D44D5" w:rsidRPr="00DF35F7" w:rsidTr="003B4FAF">
        <w:tc>
          <w:tcPr>
            <w:tcW w:w="9576" w:type="dxa"/>
          </w:tcPr>
          <w:p w:rsidR="007D44D5" w:rsidRPr="00DF35F7" w:rsidRDefault="007D44D5" w:rsidP="003B4FAF">
            <w:pPr>
              <w:pStyle w:val="ListParagraph"/>
              <w:spacing w:after="0" w:line="240" w:lineRule="auto"/>
              <w:ind w:left="0"/>
              <w:rPr>
                <w:rFonts w:ascii="Times New Roman" w:hAnsi="Times New Roman"/>
                <w:iCs/>
              </w:rPr>
            </w:pPr>
          </w:p>
          <w:p w:rsidR="007D44D5" w:rsidRPr="00DF35F7" w:rsidRDefault="007D44D5" w:rsidP="003B4FAF">
            <w:pPr>
              <w:pStyle w:val="ListParagraph"/>
              <w:spacing w:after="0" w:line="240" w:lineRule="auto"/>
              <w:ind w:left="0"/>
              <w:rPr>
                <w:rFonts w:ascii="Times New Roman" w:hAnsi="Times New Roman"/>
                <w:iCs/>
              </w:rPr>
            </w:pPr>
          </w:p>
          <w:p w:rsidR="007D44D5" w:rsidRPr="00DF35F7" w:rsidRDefault="007D44D5" w:rsidP="003B4FAF">
            <w:pPr>
              <w:pStyle w:val="ListParagraph"/>
              <w:spacing w:after="0" w:line="240" w:lineRule="auto"/>
              <w:ind w:left="0"/>
              <w:rPr>
                <w:rFonts w:ascii="Times New Roman" w:hAnsi="Times New Roman"/>
                <w:iCs/>
              </w:rPr>
            </w:pPr>
          </w:p>
        </w:tc>
      </w:tr>
    </w:tbl>
    <w:p w:rsidR="007D44D5" w:rsidRDefault="007D44D5" w:rsidP="007D44D5">
      <w:pPr>
        <w:rPr>
          <w:b/>
          <w:iCs/>
        </w:rPr>
      </w:pPr>
    </w:p>
    <w:p w:rsidR="007D44D5" w:rsidRDefault="007D44D5" w:rsidP="007D44D5">
      <w:pPr>
        <w:pStyle w:val="ListParagraph"/>
        <w:numPr>
          <w:ilvl w:val="0"/>
          <w:numId w:val="1"/>
        </w:numPr>
        <w:spacing w:after="0" w:line="240" w:lineRule="auto"/>
        <w:rPr>
          <w:rFonts w:ascii="Times New Roman" w:hAnsi="Times New Roman"/>
          <w:b/>
          <w:iCs/>
        </w:rPr>
      </w:pPr>
      <w:r w:rsidRPr="007C4EA3">
        <w:rPr>
          <w:rFonts w:ascii="Times New Roman" w:hAnsi="Times New Roman"/>
          <w:b/>
          <w:iCs/>
        </w:rPr>
        <w:t>New References to Examine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7D44D5" w:rsidRPr="00DF35F7" w:rsidTr="003B4FAF">
        <w:tc>
          <w:tcPr>
            <w:tcW w:w="9576" w:type="dxa"/>
          </w:tcPr>
          <w:p w:rsidR="007D44D5" w:rsidRPr="00DF35F7" w:rsidRDefault="007D44D5" w:rsidP="003B4FAF">
            <w:pPr>
              <w:rPr>
                <w:iCs/>
              </w:rPr>
            </w:pPr>
            <w:r w:rsidRPr="00DF35F7">
              <w:rPr>
                <w:iCs/>
              </w:rPr>
              <w:t>Identify any resources cited in the article that may be useful to find and read.</w:t>
            </w:r>
          </w:p>
          <w:p w:rsidR="007D44D5" w:rsidRPr="00DF35F7" w:rsidRDefault="007D44D5" w:rsidP="003B4FAF">
            <w:pPr>
              <w:pStyle w:val="ListParagraph"/>
              <w:spacing w:after="0" w:line="240" w:lineRule="auto"/>
              <w:ind w:left="0"/>
              <w:rPr>
                <w:rFonts w:ascii="Times New Roman" w:hAnsi="Times New Roman"/>
                <w:b/>
                <w:iCs/>
              </w:rPr>
            </w:pPr>
          </w:p>
          <w:p w:rsidR="007D44D5" w:rsidRPr="00DF35F7" w:rsidRDefault="007D44D5" w:rsidP="003B4FAF">
            <w:pPr>
              <w:pStyle w:val="ListParagraph"/>
              <w:spacing w:after="0" w:line="240" w:lineRule="auto"/>
              <w:ind w:left="0"/>
              <w:rPr>
                <w:rFonts w:ascii="Times New Roman" w:hAnsi="Times New Roman"/>
                <w:b/>
                <w:iCs/>
              </w:rPr>
            </w:pPr>
          </w:p>
        </w:tc>
      </w:tr>
    </w:tbl>
    <w:p w:rsidR="00ED2ABC" w:rsidRDefault="00ED2ABC"/>
    <w:sectPr w:rsidR="00ED2ABC" w:rsidSect="00ED2A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0173"/>
    <w:multiLevelType w:val="hybridMultilevel"/>
    <w:tmpl w:val="C0A6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F7520"/>
    <w:multiLevelType w:val="hybridMultilevel"/>
    <w:tmpl w:val="3E00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9541C"/>
    <w:multiLevelType w:val="hybridMultilevel"/>
    <w:tmpl w:val="09D69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F504B5"/>
    <w:multiLevelType w:val="hybridMultilevel"/>
    <w:tmpl w:val="F230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D44D5"/>
    <w:rsid w:val="00041946"/>
    <w:rsid w:val="0007121E"/>
    <w:rsid w:val="000B4020"/>
    <w:rsid w:val="000C143C"/>
    <w:rsid w:val="000D7A54"/>
    <w:rsid w:val="000F052F"/>
    <w:rsid w:val="0014258C"/>
    <w:rsid w:val="001C126D"/>
    <w:rsid w:val="002155D8"/>
    <w:rsid w:val="00244E62"/>
    <w:rsid w:val="002A1972"/>
    <w:rsid w:val="002B7263"/>
    <w:rsid w:val="002E30D4"/>
    <w:rsid w:val="00330D30"/>
    <w:rsid w:val="003A2A1B"/>
    <w:rsid w:val="003E1452"/>
    <w:rsid w:val="004A1282"/>
    <w:rsid w:val="0050463A"/>
    <w:rsid w:val="0057512F"/>
    <w:rsid w:val="005B3123"/>
    <w:rsid w:val="00684169"/>
    <w:rsid w:val="006B0D05"/>
    <w:rsid w:val="006E52A9"/>
    <w:rsid w:val="00765F84"/>
    <w:rsid w:val="007D44D5"/>
    <w:rsid w:val="0080382A"/>
    <w:rsid w:val="008B083C"/>
    <w:rsid w:val="009251E5"/>
    <w:rsid w:val="00942908"/>
    <w:rsid w:val="009655F5"/>
    <w:rsid w:val="00991339"/>
    <w:rsid w:val="009914C4"/>
    <w:rsid w:val="009D13C9"/>
    <w:rsid w:val="009F725D"/>
    <w:rsid w:val="00B65B65"/>
    <w:rsid w:val="00C4628F"/>
    <w:rsid w:val="00C72EAC"/>
    <w:rsid w:val="00CE7BC5"/>
    <w:rsid w:val="00DB6C24"/>
    <w:rsid w:val="00ED2ABC"/>
    <w:rsid w:val="00F114D8"/>
    <w:rsid w:val="00FB65AC"/>
    <w:rsid w:val="00FE6154"/>
    <w:rsid w:val="00FF6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4D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7D44D5"/>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4D5"/>
    <w:rPr>
      <w:rFonts w:ascii="Cambria" w:eastAsia="Times New Roman" w:hAnsi="Cambria" w:cs="Times New Roman"/>
      <w:b/>
      <w:bCs/>
      <w:color w:val="365F91"/>
      <w:sz w:val="28"/>
      <w:szCs w:val="28"/>
    </w:rPr>
  </w:style>
  <w:style w:type="paragraph" w:styleId="ListParagraph">
    <w:name w:val="List Paragraph"/>
    <w:basedOn w:val="Normal"/>
    <w:uiPriority w:val="34"/>
    <w:qFormat/>
    <w:rsid w:val="007D44D5"/>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1206</Words>
  <Characters>6877</Characters>
  <Application>Microsoft Office Word</Application>
  <DocSecurity>0</DocSecurity>
  <Lines>57</Lines>
  <Paragraphs>16</Paragraphs>
  <ScaleCrop>false</ScaleCrop>
  <Company>Liberty University</Company>
  <LinksUpToDate>false</LinksUpToDate>
  <CharactersWithSpaces>8067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2012-12-30T17:29:00Z</dcterms:created>
  <dcterms:modified xsi:type="dcterms:W3CDTF">2012-12-30T17:30:00Z</dcterms:modified>
</cp:coreProperties>
</file>